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63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Odchod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mateřskou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znamená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</w:t>
      </w:r>
      <w:bookmarkStart w:id="0" w:name="_GoBack"/>
      <w:bookmarkEnd w:id="0"/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většinu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žen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přerušení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kariéry.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návratu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navíc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nevydělávají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tolik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jako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muži,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nás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průměrně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4B1C63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až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deset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tisíc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korun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měsíčně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méně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Rozdíl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našich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platech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dokonce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druhým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největším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Evropské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unii</w:t>
      </w:r>
      <w:r w:rsidR="00F547AA">
        <w:rPr>
          <w:rFonts w:ascii="Courier New" w:hAnsi="Courier New" w:cs="Courier New"/>
          <w:color w:val="333333"/>
          <w:sz w:val="24"/>
          <w:szCs w:val="24"/>
          <w:lang w:eastAsia="cs-CZ"/>
        </w:rPr>
        <w:t>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547AA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a to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hned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Estonsku.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podle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Českého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statistického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úřadu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vzniká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4B1C63" w:rsidRDefault="004B1C63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4B1C63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největší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rozdíl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mezi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příjmy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pohlaví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momentě,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kdy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ženy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vracejí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zaměstnání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mateřské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dovolené.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Evropská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unie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chce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budoucnu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více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podpořit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matky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jejich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návratu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práce.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Už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delší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dobu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mohou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ženy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využívat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evropské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peníze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financování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tak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zvaných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dětských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klubů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které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jsou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volnější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například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4B1C63" w:rsidRDefault="004B1C63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4B1C63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družiny.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Loni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Evropská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komise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navrhla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rovnováze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mezi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pracovním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soukromým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životem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každého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rodičů.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konkrétně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zavádí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minimální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dobu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otcovské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dovolené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při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narození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dítěte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dává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rodičům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možnost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flexibilního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úvazku</w:t>
      </w:r>
      <w:r w:rsidR="00DD60EC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Právě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rodičovskou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otcovskou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uplatňují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členské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země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4B1C63" w:rsidRDefault="004B1C63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4B1C63" w:rsidRDefault="00DD60EC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Evropské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unie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různě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podle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komise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často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nevyváženě.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Nyní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páru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mohli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čerpat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4B1C63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i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čtyři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měsíce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rodičovské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dovolené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pobírat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toho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náhrady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přinejmenším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výši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nemocenské.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Navíc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mohli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tuto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uplatnit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dvanácti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let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místo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současných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osmi.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Nebude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možné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převést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jednoho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33432B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druhého.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4B1C63" w:rsidRDefault="004B1C63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4B1C63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chce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komise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motivovat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otce,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čtyřměsíční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období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využívali.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Další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novinka,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která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dotýká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také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zavedení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otcovské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výši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deseti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narození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dítěte.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Otcové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matky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mladších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dvanácti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let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dál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získali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právo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požádat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svého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zaměstnavatele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zkrácenou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dobu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nebo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možnost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proofErr w:type="gramStart"/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proofErr w:type="gramEnd"/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4B1C63" w:rsidRDefault="004B1C63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8C6AD2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dálku.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Zaměstnavatel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bohužel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nemá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povinnost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vyhovět.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Návrh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nyní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svých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stolech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europoslanci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výboru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zaměstnanost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sociální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věc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i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jejich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případných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připomínkách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úpravách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poputuje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hlasování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Evropského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parlamentu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vše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musí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schválit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jednotlivé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členské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země.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Výsledná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podoba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proofErr w:type="gramStart"/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proofErr w:type="gramEnd"/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8C6AD2" w:rsidRDefault="008C6AD2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D0A8B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může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ještě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změnit.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Pokud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prošla,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Česko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čekala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řada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změn.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letošního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února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sice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už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funguje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otcovská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dovolená,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placená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jen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dobu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sedmi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dní.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Rodičovskou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mohou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mít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souběžně,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pouze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jeden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během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pobírá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náhrady.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Navíc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směrnici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už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nyní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někteří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politici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nebo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jiné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lastRenderedPageBreak/>
        <w:t>subjekty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kritizují.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Tak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n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apříkla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podle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české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Asociace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hotelů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restaurací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2D0A8B">
        <w:rPr>
          <w:rFonts w:ascii="Courier New" w:hAnsi="Courier New" w:cs="Courier New"/>
          <w:color w:val="333333"/>
          <w:sz w:val="24"/>
          <w:szCs w:val="24"/>
          <w:lang w:eastAsia="cs-CZ"/>
        </w:rPr>
        <w:t>společnostem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pohostinství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prohloubily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problémy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trvalým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nedostatkem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zaměstnanců.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Připravovaná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opatření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nejsou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jediným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nástrojem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Evropské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unie,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který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má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pomoci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matkám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2D0A8B">
        <w:rPr>
          <w:rFonts w:ascii="Courier New" w:hAnsi="Courier New" w:cs="Courier New"/>
          <w:color w:val="333333"/>
          <w:sz w:val="24"/>
          <w:szCs w:val="24"/>
          <w:lang w:eastAsia="cs-CZ"/>
        </w:rPr>
        <w:t>při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návrat</w:t>
      </w:r>
      <w:r w:rsidR="002D0A8B"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práce.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proofErr w:type="gramStart"/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nás</w:t>
      </w:r>
      <w:proofErr w:type="gramEnd"/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už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fungují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skupiny,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proofErr w:type="gramStart"/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které</w:t>
      </w:r>
      <w:proofErr w:type="gramEnd"/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D0A8B" w:rsidRDefault="002D0A8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D0A8B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lze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financovat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evropských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fondů.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Pomocí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projektu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B0141C">
        <w:rPr>
          <w:rFonts w:ascii="Courier New" w:hAnsi="Courier New" w:cs="Courier New"/>
          <w:color w:val="333333"/>
          <w:sz w:val="24"/>
          <w:szCs w:val="24"/>
          <w:lang w:eastAsia="cs-CZ"/>
        </w:rPr>
        <w:t>matky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snaží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vyřešit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problém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sladění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rodinného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života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Některé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matky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totiž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mají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problém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kam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dětmi,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když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chtějí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pracovat,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školní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družina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omezenou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otevírací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dobu.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Jako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ideální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řešení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C57111">
        <w:rPr>
          <w:rFonts w:ascii="Courier New" w:hAnsi="Courier New" w:cs="Courier New"/>
          <w:color w:val="333333"/>
          <w:sz w:val="24"/>
          <w:szCs w:val="24"/>
          <w:lang w:eastAsia="cs-CZ"/>
        </w:rPr>
        <w:t>jeví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právě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založení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dětského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klubu,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který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bude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vycházet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vstříc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D0A8B" w:rsidRDefault="002D0A8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A5989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pracujícím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rodičům.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Dalším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požadavkem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dětský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klub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nemuselo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platit.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Většina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rodičů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totiž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nemůže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výdaje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obdobné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služby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dovolit.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nyní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nabízí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2A5989">
        <w:rPr>
          <w:rFonts w:ascii="Courier New" w:hAnsi="Courier New" w:cs="Courier New"/>
          <w:color w:val="333333"/>
          <w:sz w:val="24"/>
          <w:szCs w:val="24"/>
          <w:lang w:eastAsia="cs-CZ"/>
        </w:rPr>
        <w:t>alternativa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požádat</w:t>
      </w:r>
      <w:r w:rsidR="002A5989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dotaci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evropských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fondů.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Kapacita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klubů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dvacet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pět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klub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bývají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permanentně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plně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obsazen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y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mívají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dispozici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A5989" w:rsidRDefault="002A5989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A5989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tělocvičnu,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hudební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nástroje,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výtvarné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6E1246">
        <w:rPr>
          <w:rFonts w:ascii="Courier New" w:hAnsi="Courier New" w:cs="Courier New"/>
          <w:color w:val="333333"/>
          <w:sz w:val="24"/>
          <w:szCs w:val="24"/>
          <w:lang w:eastAsia="cs-CZ"/>
        </w:rPr>
        <w:t>potřeby,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zahradu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nebo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třeba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místnost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vyhrazenou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odpočinku.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Stará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průměrně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pět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vychovatelek.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dotacemi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jsou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spojené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kontroly,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není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třeba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obávat,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nejsou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nijak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vyčerpávající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Dětské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klub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slouží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dětem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prvního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stupně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základní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školy.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Česku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přibývá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také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spolků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A5989" w:rsidRDefault="002A5989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A5989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předškoláky.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Loni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ministerstvo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práce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sociálních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věcí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evidovalo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něco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přes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čtyři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sta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Ministerstvo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ve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svých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materiálech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také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uvádí,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se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AD0A1E">
        <w:rPr>
          <w:rFonts w:ascii="Courier New" w:hAnsi="Courier New" w:cs="Courier New"/>
          <w:color w:val="333333"/>
          <w:sz w:val="24"/>
          <w:szCs w:val="24"/>
          <w:lang w:eastAsia="cs-CZ"/>
        </w:rPr>
        <w:t>d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ětské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skupiny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stávají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stále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více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vyhledávanou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alternativní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službou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péče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předškolní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děti,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97295">
        <w:rPr>
          <w:rFonts w:ascii="Courier New" w:hAnsi="Courier New" w:cs="Courier New"/>
          <w:color w:val="333333"/>
          <w:sz w:val="24"/>
          <w:szCs w:val="24"/>
          <w:lang w:eastAsia="cs-CZ"/>
        </w:rPr>
        <w:t>protože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mohou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navštěvovat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děti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od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jednoho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roku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věku.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D73910">
        <w:rPr>
          <w:rFonts w:ascii="Courier New" w:hAnsi="Courier New" w:cs="Courier New"/>
          <w:color w:val="333333"/>
          <w:sz w:val="24"/>
          <w:szCs w:val="24"/>
          <w:lang w:eastAsia="cs-CZ"/>
        </w:rPr>
        <w:t>Rovněž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spolky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A5989" w:rsidRDefault="002A5989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2A5989" w:rsidRDefault="0033432B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předškoláky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jsou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financované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Evropského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sociálního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fondu.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Ne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každý,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kdo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dotaci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požádá,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dostane.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dotace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tohoto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typu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opravdu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velký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zájem,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čemž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svědčí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fakt,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již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prvních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hodinách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výzvy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bývá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podáno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takové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množství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projektů,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že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výrazně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překročí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alokaci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33432B">
        <w:rPr>
          <w:rFonts w:ascii="Courier New" w:hAnsi="Courier New" w:cs="Courier New"/>
          <w:color w:val="333333"/>
          <w:sz w:val="24"/>
          <w:szCs w:val="24"/>
          <w:lang w:eastAsia="cs-CZ"/>
        </w:rPr>
        <w:t>výzvy,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uvádí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pracovník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ministerstva,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který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má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p w:rsidR="002A5989" w:rsidRDefault="002A5989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</w:p>
    <w:p w:rsidR="000E0405" w:rsidRPr="007F6DD6" w:rsidRDefault="00FB5E71" w:rsidP="0033432B">
      <w:pPr>
        <w:pStyle w:val="Bezmezer"/>
        <w:spacing w:line="360" w:lineRule="exact"/>
        <w:rPr>
          <w:rFonts w:ascii="Courier New" w:hAnsi="Courier New" w:cs="Courier New"/>
          <w:color w:val="333333"/>
          <w:sz w:val="24"/>
          <w:szCs w:val="24"/>
          <w:lang w:eastAsia="cs-CZ"/>
        </w:rPr>
      </w:pP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tuto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oblast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gesci.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Ministerstvu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práce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sociálních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věcí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F6DD6">
        <w:rPr>
          <w:rFonts w:ascii="Courier New" w:hAnsi="Courier New" w:cs="Courier New"/>
          <w:color w:val="333333"/>
          <w:sz w:val="24"/>
          <w:szCs w:val="24"/>
          <w:lang w:eastAsia="cs-CZ"/>
        </w:rPr>
        <w:t>náleží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ověření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odborné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kvalifikace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pečujících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osob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dětské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skupině,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konkrétně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u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sociálního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pracovníka,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chůvy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děti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do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zahájení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povinné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školní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F6DD6">
        <w:rPr>
          <w:rFonts w:ascii="Courier New" w:hAnsi="Courier New" w:cs="Courier New"/>
          <w:color w:val="333333"/>
          <w:sz w:val="24"/>
          <w:szCs w:val="24"/>
          <w:lang w:eastAsia="cs-CZ"/>
        </w:rPr>
        <w:t>docházky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F6DD6">
        <w:rPr>
          <w:rFonts w:ascii="Courier New" w:hAnsi="Courier New" w:cs="Courier New"/>
          <w:color w:val="333333"/>
          <w:sz w:val="24"/>
          <w:szCs w:val="24"/>
          <w:lang w:eastAsia="cs-CZ"/>
        </w:rPr>
        <w:t>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pracovníka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v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sociálních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7F6DD6">
        <w:rPr>
          <w:rFonts w:ascii="Courier New" w:hAnsi="Courier New" w:cs="Courier New"/>
          <w:color w:val="333333"/>
          <w:sz w:val="24"/>
          <w:szCs w:val="24"/>
          <w:lang w:eastAsia="cs-CZ"/>
        </w:rPr>
        <w:t>službách.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Pro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0E0405">
        <w:rPr>
          <w:rFonts w:ascii="Courier New" w:hAnsi="Courier New" w:cs="Courier New"/>
          <w:color w:val="333333"/>
          <w:sz w:val="24"/>
          <w:szCs w:val="24"/>
          <w:lang w:eastAsia="cs-CZ"/>
        </w:rPr>
        <w:t>ostatní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povolání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="000E0405">
        <w:rPr>
          <w:rFonts w:ascii="Courier New" w:hAnsi="Courier New" w:cs="Courier New"/>
          <w:color w:val="333333"/>
          <w:sz w:val="24"/>
          <w:szCs w:val="24"/>
          <w:lang w:eastAsia="cs-CZ"/>
        </w:rPr>
        <w:t>pak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color w:val="333333"/>
          <w:sz w:val="24"/>
          <w:szCs w:val="24"/>
          <w:lang w:eastAsia="cs-CZ"/>
        </w:rPr>
        <w:t>vydává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stanovisko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příslušné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  <w:r w:rsidRPr="00FB5E71">
        <w:rPr>
          <w:rFonts w:ascii="Courier New" w:hAnsi="Courier New" w:cs="Courier New"/>
          <w:color w:val="333333"/>
          <w:sz w:val="24"/>
          <w:szCs w:val="24"/>
          <w:lang w:eastAsia="cs-CZ"/>
        </w:rPr>
        <w:t>ministerstvo.</w:t>
      </w:r>
      <w:r w:rsidR="00DB29C7">
        <w:rPr>
          <w:rFonts w:ascii="Courier New" w:hAnsi="Courier New" w:cs="Courier New"/>
          <w:color w:val="333333"/>
          <w:sz w:val="24"/>
          <w:szCs w:val="24"/>
          <w:lang w:eastAsia="cs-CZ"/>
        </w:rPr>
        <w:t xml:space="preserve"> </w:t>
      </w:r>
    </w:p>
    <w:sectPr w:rsidR="000E0405" w:rsidRPr="007F6DD6" w:rsidSect="00F57280">
      <w:headerReference w:type="first" r:id="rId8"/>
      <w:pgSz w:w="11906" w:h="16838"/>
      <w:pgMar w:top="1021" w:right="1247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83" w:rsidRDefault="00260A83" w:rsidP="00F57280">
      <w:pPr>
        <w:spacing w:after="0" w:line="240" w:lineRule="auto"/>
      </w:pPr>
      <w:r>
        <w:separator/>
      </w:r>
    </w:p>
  </w:endnote>
  <w:endnote w:type="continuationSeparator" w:id="0">
    <w:p w:rsidR="00260A83" w:rsidRDefault="00260A83" w:rsidP="00F5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83" w:rsidRDefault="00260A83" w:rsidP="00F57280">
      <w:pPr>
        <w:spacing w:after="0" w:line="240" w:lineRule="auto"/>
      </w:pPr>
      <w:r>
        <w:separator/>
      </w:r>
    </w:p>
  </w:footnote>
  <w:footnote w:type="continuationSeparator" w:id="0">
    <w:p w:rsidR="00260A83" w:rsidRDefault="00260A83" w:rsidP="00F5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280" w:rsidRPr="00F57280" w:rsidRDefault="00F57280">
    <w:pPr>
      <w:pStyle w:val="Zhlav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Státní zkouška z psaní na klávesnici – jaro 2017/2018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2B"/>
    <w:rsid w:val="000E0405"/>
    <w:rsid w:val="00260A83"/>
    <w:rsid w:val="002A5989"/>
    <w:rsid w:val="002D0A8B"/>
    <w:rsid w:val="0033432B"/>
    <w:rsid w:val="00485136"/>
    <w:rsid w:val="004B1C63"/>
    <w:rsid w:val="00665308"/>
    <w:rsid w:val="006E1246"/>
    <w:rsid w:val="00797295"/>
    <w:rsid w:val="007F6DD6"/>
    <w:rsid w:val="008C6AD2"/>
    <w:rsid w:val="00AD0A1E"/>
    <w:rsid w:val="00AF1EBB"/>
    <w:rsid w:val="00B0141C"/>
    <w:rsid w:val="00C57111"/>
    <w:rsid w:val="00D140E7"/>
    <w:rsid w:val="00D73910"/>
    <w:rsid w:val="00DB29C7"/>
    <w:rsid w:val="00DD60EC"/>
    <w:rsid w:val="00F547AA"/>
    <w:rsid w:val="00F57280"/>
    <w:rsid w:val="00FB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343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3432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3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432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3432B"/>
    <w:rPr>
      <w:color w:val="0000FF"/>
      <w:u w:val="single"/>
    </w:rPr>
  </w:style>
  <w:style w:type="character" w:customStyle="1" w:styleId="text">
    <w:name w:val="text"/>
    <w:basedOn w:val="Standardnpsmoodstavce"/>
    <w:rsid w:val="0033432B"/>
  </w:style>
  <w:style w:type="character" w:customStyle="1" w:styleId="tlacitko">
    <w:name w:val="tlacitko"/>
    <w:basedOn w:val="Standardnpsmoodstavce"/>
    <w:rsid w:val="0033432B"/>
  </w:style>
  <w:style w:type="character" w:customStyle="1" w:styleId="stitek">
    <w:name w:val="stitek"/>
    <w:basedOn w:val="Standardnpsmoodstavce"/>
    <w:rsid w:val="0033432B"/>
  </w:style>
  <w:style w:type="character" w:styleId="Zvraznn">
    <w:name w:val="Emphasis"/>
    <w:basedOn w:val="Standardnpsmoodstavce"/>
    <w:uiPriority w:val="20"/>
    <w:qFormat/>
    <w:rsid w:val="0033432B"/>
    <w:rPr>
      <w:i/>
      <w:iCs/>
    </w:rPr>
  </w:style>
  <w:style w:type="paragraph" w:styleId="Bezmezer">
    <w:name w:val="No Spacing"/>
    <w:uiPriority w:val="1"/>
    <w:qFormat/>
    <w:rsid w:val="0033432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57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280"/>
  </w:style>
  <w:style w:type="paragraph" w:styleId="Zpat">
    <w:name w:val="footer"/>
    <w:basedOn w:val="Normln"/>
    <w:link w:val="ZpatChar"/>
    <w:uiPriority w:val="99"/>
    <w:unhideWhenUsed/>
    <w:rsid w:val="00F57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343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3432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3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432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3432B"/>
    <w:rPr>
      <w:color w:val="0000FF"/>
      <w:u w:val="single"/>
    </w:rPr>
  </w:style>
  <w:style w:type="character" w:customStyle="1" w:styleId="text">
    <w:name w:val="text"/>
    <w:basedOn w:val="Standardnpsmoodstavce"/>
    <w:rsid w:val="0033432B"/>
  </w:style>
  <w:style w:type="character" w:customStyle="1" w:styleId="tlacitko">
    <w:name w:val="tlacitko"/>
    <w:basedOn w:val="Standardnpsmoodstavce"/>
    <w:rsid w:val="0033432B"/>
  </w:style>
  <w:style w:type="character" w:customStyle="1" w:styleId="stitek">
    <w:name w:val="stitek"/>
    <w:basedOn w:val="Standardnpsmoodstavce"/>
    <w:rsid w:val="0033432B"/>
  </w:style>
  <w:style w:type="character" w:styleId="Zvraznn">
    <w:name w:val="Emphasis"/>
    <w:basedOn w:val="Standardnpsmoodstavce"/>
    <w:uiPriority w:val="20"/>
    <w:qFormat/>
    <w:rsid w:val="0033432B"/>
    <w:rPr>
      <w:i/>
      <w:iCs/>
    </w:rPr>
  </w:style>
  <w:style w:type="paragraph" w:styleId="Bezmezer">
    <w:name w:val="No Spacing"/>
    <w:uiPriority w:val="1"/>
    <w:qFormat/>
    <w:rsid w:val="0033432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57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280"/>
  </w:style>
  <w:style w:type="paragraph" w:styleId="Zpat">
    <w:name w:val="footer"/>
    <w:basedOn w:val="Normln"/>
    <w:link w:val="ZpatChar"/>
    <w:uiPriority w:val="99"/>
    <w:unhideWhenUsed/>
    <w:rsid w:val="00F57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47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9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5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840892">
              <w:marLeft w:val="-150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96">
              <w:marLeft w:val="-150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6910">
              <w:marLeft w:val="-150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1BE2B-8266-4F36-BF56-63832CB7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651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Drábová</dc:creator>
  <cp:lastModifiedBy>Valeš Vít</cp:lastModifiedBy>
  <cp:revision>4</cp:revision>
  <dcterms:created xsi:type="dcterms:W3CDTF">2018-03-19T07:52:00Z</dcterms:created>
  <dcterms:modified xsi:type="dcterms:W3CDTF">2018-03-20T15:00:00Z</dcterms:modified>
</cp:coreProperties>
</file>