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5C918" w14:textId="52EF9C98" w:rsidR="00803CB5" w:rsidRPr="00752832" w:rsidRDefault="00752832" w:rsidP="00752832">
      <w:pPr>
        <w:spacing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2832">
        <w:rPr>
          <w:rFonts w:ascii="Times New Roman" w:hAnsi="Times New Roman" w:cs="Times New Roman"/>
          <w:b/>
          <w:bCs/>
          <w:sz w:val="24"/>
          <w:szCs w:val="24"/>
        </w:rPr>
        <w:t>Indexy cen ve službách v</w:t>
      </w:r>
      <w:r w:rsidRPr="0075283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52832">
        <w:rPr>
          <w:rFonts w:ascii="Times New Roman" w:hAnsi="Times New Roman" w:cs="Times New Roman"/>
          <w:b/>
          <w:bCs/>
          <w:sz w:val="24"/>
          <w:szCs w:val="24"/>
        </w:rPr>
        <w:t>ČR</w:t>
      </w:r>
    </w:p>
    <w:tbl>
      <w:tblPr>
        <w:tblW w:w="8812" w:type="dxa"/>
        <w:jc w:val="center"/>
        <w:tblLayout w:type="fixed"/>
        <w:tblCellMar>
          <w:left w:w="7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1134"/>
        <w:gridCol w:w="1134"/>
        <w:gridCol w:w="1304"/>
      </w:tblGrid>
      <w:tr w:rsidR="00C46B87" w:rsidRPr="00752832" w14:paraId="52B09C20" w14:textId="77777777" w:rsidTr="00C46B87">
        <w:trPr>
          <w:trHeight w:val="552"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05B8D" w14:textId="554D8D19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Položka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F377" w14:textId="10975815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0986" w14:textId="6DE6FB61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2023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4C66" w14:textId="77777777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 počátku roku 2023</w:t>
            </w:r>
          </w:p>
        </w:tc>
      </w:tr>
      <w:tr w:rsidR="00C46B87" w:rsidRPr="00752832" w14:paraId="406F2BE0" w14:textId="77777777" w:rsidTr="00C46B87">
        <w:trPr>
          <w:trHeight w:val="552"/>
          <w:jc w:val="center"/>
        </w:trPr>
        <w:tc>
          <w:tcPr>
            <w:tcW w:w="297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264DE" w14:textId="1B2ACA6E" w:rsidR="00C46B87" w:rsidRPr="00752832" w:rsidRDefault="00C46B87" w:rsidP="00752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9268" w14:textId="77777777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3. čtvrtletí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7FFE" w14:textId="77777777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 čtvrtletí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EF72" w14:textId="77777777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1. čtvrtletí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966B" w14:textId="77777777" w:rsidR="00C46B87" w:rsidRPr="00752832" w:rsidRDefault="00C46B87" w:rsidP="00C46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2. čtvrtletí</w:t>
            </w:r>
          </w:p>
        </w:tc>
        <w:tc>
          <w:tcPr>
            <w:tcW w:w="1304" w:type="dxa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74F1" w14:textId="1DB860EF" w:rsidR="00C46B87" w:rsidRPr="00752832" w:rsidRDefault="00C46B87" w:rsidP="00752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52832" w:rsidRPr="00752832" w14:paraId="1F0EA3D9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300A1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Pozemní a potrubní doprava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BC235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106,8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3B0D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103,2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44CB9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96,0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0175E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90,3</w:t>
            </w:r>
          </w:p>
        </w:tc>
        <w:tc>
          <w:tcPr>
            <w:tcW w:w="130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D59E6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93,2</w:t>
            </w:r>
          </w:p>
        </w:tc>
      </w:tr>
      <w:tr w:rsidR="00752832" w:rsidRPr="00752832" w14:paraId="115BE39D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086C3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Vodní doprava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EB2E5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1BCAE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02F9C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F60B2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4B3B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108,5</w:t>
            </w:r>
          </w:p>
        </w:tc>
      </w:tr>
      <w:tr w:rsidR="00752832" w:rsidRPr="00752832" w14:paraId="40D772CD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7C359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Letecká doprava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DE17C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015B5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9B6B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297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110,3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3B304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115,0</w:t>
            </w:r>
          </w:p>
        </w:tc>
      </w:tr>
      <w:tr w:rsidR="00752832" w:rsidRPr="00752832" w14:paraId="6F013823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BEDDA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Skladování a vedlejší činnosti v dopravě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093B1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E2C9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F320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F1DDF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9B9FF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88,6</w:t>
            </w:r>
          </w:p>
        </w:tc>
      </w:tr>
      <w:tr w:rsidR="00752832" w:rsidRPr="00752832" w14:paraId="762DEA94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38204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Poštovní a kurýrní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F8B1F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922E4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C5DC6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6195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72973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96,9</w:t>
            </w:r>
          </w:p>
        </w:tc>
      </w:tr>
      <w:tr w:rsidR="00752832" w:rsidRPr="00752832" w14:paraId="208A914E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D2CBF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Ubytování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A7453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D854B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F72E1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6D30A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B1468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114,1</w:t>
            </w:r>
          </w:p>
        </w:tc>
      </w:tr>
      <w:tr w:rsidR="00752832" w:rsidRPr="00752832" w14:paraId="326146D2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527A9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Stravování a pohostinství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F85CB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C78E9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77D60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1BA1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D0BF9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101,8</w:t>
            </w:r>
          </w:p>
        </w:tc>
      </w:tr>
      <w:tr w:rsidR="00752832" w:rsidRPr="00752832" w14:paraId="4FC72858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6A753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Vydavatelské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E0E7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DD9F9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01120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DF981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94,3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98D85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96,3</w:t>
            </w:r>
          </w:p>
        </w:tc>
      </w:tr>
      <w:tr w:rsidR="00752832" w:rsidRPr="00752832" w14:paraId="19CE64C8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389B8" w14:textId="3DBBB57F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v oblasti video a</w:t>
            </w:r>
            <w:r w:rsidR="00C46B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audio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11D6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42F36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F6BE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DC5D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88,0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BBBBF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91,2</w:t>
            </w:r>
          </w:p>
        </w:tc>
      </w:tr>
      <w:tr w:rsidR="00752832" w:rsidRPr="00752832" w14:paraId="14378DB4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D10B2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programů a vysílání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62D72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A2B6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0914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0500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CECE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98,2</w:t>
            </w:r>
          </w:p>
        </w:tc>
      </w:tr>
      <w:tr w:rsidR="00752832" w:rsidRPr="00752832" w14:paraId="6686CCCC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F634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Telekomunikační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8EB20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11A5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C753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99141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2F05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101,2</w:t>
            </w:r>
          </w:p>
        </w:tc>
      </w:tr>
      <w:tr w:rsidR="00752832" w:rsidRPr="00752832" w14:paraId="5788F733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BA339" w14:textId="63B20253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 v oblasti informačních technologií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197E0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C41DE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7C527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34B67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99,5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066E9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102,5</w:t>
            </w:r>
          </w:p>
        </w:tc>
      </w:tr>
      <w:tr w:rsidR="00752832" w:rsidRPr="00752832" w14:paraId="5EC045D5" w14:textId="77777777" w:rsidTr="00C46B87">
        <w:trPr>
          <w:trHeight w:val="552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0316D" w14:textId="77777777" w:rsidR="00752832" w:rsidRPr="00752832" w:rsidRDefault="00752832" w:rsidP="00752832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Informační činnosti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4EA88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62544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094F2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EC97B" w14:textId="77777777" w:rsidR="00752832" w:rsidRPr="00752832" w:rsidRDefault="00752832" w:rsidP="00C46B87">
            <w:pPr>
              <w:spacing w:after="0" w:line="240" w:lineRule="auto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424AF" w14:textId="77777777" w:rsidR="00752832" w:rsidRPr="00752832" w:rsidRDefault="00752832" w:rsidP="00C46B87">
            <w:pPr>
              <w:spacing w:after="0" w:line="240" w:lineRule="auto"/>
              <w:ind w:right="3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283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95,4</w:t>
            </w:r>
          </w:p>
        </w:tc>
      </w:tr>
    </w:tbl>
    <w:p w14:paraId="58EA28EB" w14:textId="77777777" w:rsidR="008C3267" w:rsidRDefault="00752832" w:rsidP="008C3267">
      <w:pPr>
        <w:spacing w:before="240" w:after="0"/>
        <w:ind w:left="113"/>
        <w:rPr>
          <w:rFonts w:ascii="Times New Roman" w:hAnsi="Times New Roman" w:cs="Times New Roman"/>
          <w:sz w:val="24"/>
          <w:szCs w:val="24"/>
        </w:rPr>
      </w:pPr>
      <w:r w:rsidRPr="00752832">
        <w:rPr>
          <w:rFonts w:ascii="Times New Roman" w:hAnsi="Times New Roman" w:cs="Times New Roman"/>
          <w:sz w:val="24"/>
          <w:szCs w:val="24"/>
        </w:rPr>
        <w:t>Poznámka: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2832">
        <w:rPr>
          <w:rFonts w:ascii="Times New Roman" w:hAnsi="Times New Roman" w:cs="Times New Roman"/>
          <w:sz w:val="24"/>
          <w:szCs w:val="24"/>
        </w:rPr>
        <w:t xml:space="preserve">Údaje roku 2022 jsou definitivní, údaje 1. čtvrtletí 2023 jsou revidované a údaje </w:t>
      </w:r>
    </w:p>
    <w:p w14:paraId="234D27FF" w14:textId="2BEDB29E" w:rsidR="00752832" w:rsidRPr="00752832" w:rsidRDefault="00752832" w:rsidP="008C3267">
      <w:pPr>
        <w:ind w:left="1246"/>
        <w:rPr>
          <w:rFonts w:ascii="Times New Roman" w:hAnsi="Times New Roman" w:cs="Times New Roman"/>
          <w:sz w:val="24"/>
          <w:szCs w:val="24"/>
        </w:rPr>
      </w:pPr>
      <w:r w:rsidRPr="00752832">
        <w:rPr>
          <w:rFonts w:ascii="Times New Roman" w:hAnsi="Times New Roman" w:cs="Times New Roman"/>
          <w:sz w:val="24"/>
          <w:szCs w:val="24"/>
        </w:rPr>
        <w:t>2. čtvrtletí roku 2023 jsou předběžné.</w:t>
      </w:r>
    </w:p>
    <w:sectPr w:rsidR="00752832" w:rsidRPr="00752832" w:rsidSect="000000C9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AA2"/>
    <w:rsid w:val="000000C9"/>
    <w:rsid w:val="00171AB9"/>
    <w:rsid w:val="00752832"/>
    <w:rsid w:val="008C3267"/>
    <w:rsid w:val="009B2AA2"/>
    <w:rsid w:val="00C06608"/>
    <w:rsid w:val="00C4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A0D9"/>
  <w15:chartTrackingRefBased/>
  <w15:docId w15:val="{CA8B1460-F3E9-4B51-9BF6-D84C083C7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3</cp:revision>
  <dcterms:created xsi:type="dcterms:W3CDTF">2023-08-24T11:54:00Z</dcterms:created>
  <dcterms:modified xsi:type="dcterms:W3CDTF">2023-08-24T12:15:00Z</dcterms:modified>
</cp:coreProperties>
</file>