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0154D" w14:textId="77777777" w:rsidR="00B805B8" w:rsidRPr="000D6AAF" w:rsidRDefault="00B805B8" w:rsidP="000D6AAF">
      <w:pPr>
        <w:pStyle w:val="Nadpis1"/>
      </w:pPr>
      <w:r w:rsidRPr="000D6AAF">
        <w:t>Umělá inteligence: rizika i příležitosti</w:t>
      </w:r>
    </w:p>
    <w:p w14:paraId="2BEDD768" w14:textId="77777777" w:rsidR="00B805B8" w:rsidRDefault="000D6AAF" w:rsidP="00B805B8">
      <w:pPr>
        <w:shd w:val="clear" w:color="auto" w:fill="FFFFFF"/>
        <w:spacing w:line="288" w:lineRule="atLeast"/>
        <w:textAlignment w:val="bottom"/>
        <w:rPr>
          <w:rFonts w:ascii="inherit" w:hAnsi="inherit"/>
          <w:b/>
          <w:bCs/>
          <w:color w:val="505154"/>
          <w:spacing w:val="-72"/>
          <w:sz w:val="18"/>
          <w:szCs w:val="18"/>
        </w:rPr>
      </w:pPr>
      <w:hyperlink r:id="rId5" w:history="1">
        <w:r w:rsidR="00B805B8">
          <w:rPr>
            <w:rFonts w:ascii="inherit" w:hAnsi="inherit"/>
            <w:b/>
            <w:bCs/>
            <w:color w:val="3C77BD"/>
            <w:sz w:val="18"/>
            <w:szCs w:val="18"/>
            <w:bdr w:val="none" w:sz="0" w:space="0" w:color="auto" w:frame="1"/>
          </w:rPr>
          <w:t>Společnost</w:t>
        </w:r>
      </w:hyperlink>
    </w:p>
    <w:p w14:paraId="078CC845" w14:textId="77777777" w:rsidR="00B805B8" w:rsidRPr="00B805B8" w:rsidRDefault="00B805B8" w:rsidP="00B805B8">
      <w:pPr>
        <w:shd w:val="clear" w:color="auto" w:fill="FFFFFF"/>
        <w:spacing w:after="0" w:line="360" w:lineRule="atLeast"/>
        <w:textAlignment w:val="center"/>
        <w:rPr>
          <w:rFonts w:ascii="inherit" w:eastAsia="Times New Roman" w:hAnsi="inherit" w:cs="Times New Roman"/>
          <w:b/>
          <w:bCs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b/>
          <w:bCs/>
          <w:color w:val="505154"/>
          <w:sz w:val="21"/>
          <w:szCs w:val="21"/>
          <w:lang w:eastAsia="cs-CZ"/>
        </w:rPr>
        <w:t>Umělá inteligence se dostává do všech aspektů našeho života. V čem spočívají rizika a jaké jsou naopak příležitosti?</w:t>
      </w:r>
    </w:p>
    <w:p w14:paraId="3EEBA2F5" w14:textId="77777777" w:rsidR="00B805B8" w:rsidRPr="00B805B8" w:rsidRDefault="00B805B8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Umělá inteligence se stává součástí našeho každodenního života, proto je nezbytné stanovit pravidla. Parlament chce určit rámec, který lidem umožní využívat jejích výhod a současně minimalizovat rizika.</w:t>
      </w: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br/>
      </w:r>
    </w:p>
    <w:p w14:paraId="70D76B11" w14:textId="77777777" w:rsidR="00B805B8" w:rsidRPr="00B805B8" w:rsidRDefault="00B805B8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Růst a prosperita Evropy jsou úzce spjaty s tím, jak budeme využívat data a s nimi související technologie. Umělá inteligence může v našich životech znamenat výraznou změnu, ať už k lepšímu či horšímu. Evropský parlament proto založil </w:t>
      </w:r>
      <w:hyperlink r:id="rId6" w:tgtFrame="_blank" w:history="1">
        <w:r w:rsidRPr="00B805B8">
          <w:rPr>
            <w:rFonts w:ascii="inherit" w:eastAsia="Times New Roman" w:hAnsi="inherit" w:cs="Times New Roman"/>
            <w:color w:val="3C77BD"/>
            <w:sz w:val="21"/>
            <w:szCs w:val="21"/>
            <w:u w:val="single"/>
            <w:lang w:eastAsia="cs-CZ"/>
          </w:rPr>
          <w:t>zvláštní výbor</w:t>
        </w:r>
      </w:hyperlink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 pro zkoumání jejích dopadů a vyzval, aby </w:t>
      </w:r>
      <w:hyperlink r:id="rId7" w:tgtFrame="_blank" w:history="1">
        <w:r w:rsidRPr="00B805B8">
          <w:rPr>
            <w:rFonts w:ascii="inherit" w:eastAsia="Times New Roman" w:hAnsi="inherit" w:cs="Times New Roman"/>
            <w:color w:val="3C77BD"/>
            <w:sz w:val="21"/>
            <w:szCs w:val="21"/>
            <w:u w:val="single"/>
            <w:lang w:eastAsia="cs-CZ"/>
          </w:rPr>
          <w:t>pravidla pro umělou inteligenci byla zaměřená především na člověka a byla připravená na různé budoucí scénáře</w:t>
        </w:r>
      </w:hyperlink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 xml:space="preserve">. Níže jsou nastíněny některé z hlavních příležitostí a hrozeb spojených s budoucím využíváním umělé inteligence (anglicky </w:t>
      </w:r>
      <w:proofErr w:type="spellStart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artificial</w:t>
      </w:r>
      <w:proofErr w:type="spellEnd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 xml:space="preserve"> </w:t>
      </w:r>
      <w:proofErr w:type="spellStart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intelligence</w:t>
      </w:r>
      <w:proofErr w:type="spellEnd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 xml:space="preserve"> – AI).</w:t>
      </w: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br/>
      </w:r>
    </w:p>
    <w:p w14:paraId="133351C1" w14:textId="77777777" w:rsidR="00B805B8" w:rsidRPr="00B805B8" w:rsidRDefault="000D6AAF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hyperlink r:id="rId8" w:tgtFrame="_blank" w:history="1">
        <w:r w:rsidR="00B805B8" w:rsidRPr="00B805B8">
          <w:rPr>
            <w:rFonts w:ascii="inherit" w:eastAsia="Times New Roman" w:hAnsi="inherit" w:cs="Times New Roman"/>
            <w:i/>
            <w:iCs/>
            <w:color w:val="3C77BD"/>
            <w:sz w:val="21"/>
            <w:szCs w:val="21"/>
            <w:u w:val="single"/>
            <w:bdr w:val="none" w:sz="0" w:space="0" w:color="auto" w:frame="1"/>
            <w:lang w:eastAsia="cs-CZ"/>
          </w:rPr>
          <w:t>Přečtěte si více o tom, co umělá inteligence je a jak ji využíváme.</w:t>
        </w:r>
      </w:hyperlink>
    </w:p>
    <w:p w14:paraId="32D42637" w14:textId="77777777" w:rsidR="00B805B8" w:rsidRPr="00B805B8" w:rsidRDefault="00B805B8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br/>
      </w:r>
    </w:p>
    <w:p w14:paraId="75586109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  <w:t> </w:t>
      </w:r>
    </w:p>
    <w:p w14:paraId="5A8F97E5" w14:textId="77777777" w:rsidR="00B805B8" w:rsidRPr="00B805B8" w:rsidRDefault="000D6AAF" w:rsidP="00B805B8">
      <w:pPr>
        <w:numPr>
          <w:ilvl w:val="0"/>
          <w:numId w:val="1"/>
        </w:numPr>
        <w:shd w:val="clear" w:color="auto" w:fill="FFFFFF"/>
        <w:spacing w:after="0" w:line="288" w:lineRule="atLeast"/>
        <w:ind w:left="0"/>
        <w:jc w:val="center"/>
        <w:textAlignment w:val="center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hyperlink r:id="rId9" w:tgtFrame="_blank" w:tooltip="Sdílet tento výrok na Facebooku" w:history="1">
        <w:r w:rsidR="00B805B8" w:rsidRPr="00B805B8">
          <w:rPr>
            <w:rFonts w:ascii="inherit" w:eastAsia="Times New Roman" w:hAnsi="inherit" w:cs="Times New Roman"/>
            <w:color w:val="1E1E1F"/>
            <w:spacing w:val="-72"/>
            <w:sz w:val="15"/>
            <w:szCs w:val="15"/>
            <w:bdr w:val="none" w:sz="0" w:space="0" w:color="auto" w:frame="1"/>
            <w:lang w:eastAsia="cs-CZ"/>
          </w:rPr>
          <w:t> </w:t>
        </w:r>
      </w:hyperlink>
    </w:p>
    <w:p w14:paraId="51C30F52" w14:textId="77777777" w:rsidR="00B805B8" w:rsidRPr="00B805B8" w:rsidRDefault="00B805B8" w:rsidP="00B805B8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  <w:t> </w:t>
      </w:r>
    </w:p>
    <w:p w14:paraId="432FA28B" w14:textId="77777777" w:rsidR="00B805B8" w:rsidRPr="00B805B8" w:rsidRDefault="000D6AAF" w:rsidP="00B805B8">
      <w:pPr>
        <w:numPr>
          <w:ilvl w:val="0"/>
          <w:numId w:val="1"/>
        </w:numPr>
        <w:shd w:val="clear" w:color="auto" w:fill="FFFFFF"/>
        <w:spacing w:after="0" w:line="288" w:lineRule="atLeast"/>
        <w:ind w:left="0"/>
        <w:jc w:val="center"/>
        <w:textAlignment w:val="center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hyperlink r:id="rId10" w:tgtFrame="_blank" w:tooltip="Sdílet tento výrok na Twitteru" w:history="1">
        <w:r w:rsidR="00B805B8" w:rsidRPr="00B805B8">
          <w:rPr>
            <w:rFonts w:ascii="inherit" w:eastAsia="Times New Roman" w:hAnsi="inherit" w:cs="Times New Roman"/>
            <w:color w:val="1E1E1F"/>
            <w:spacing w:val="-72"/>
            <w:sz w:val="15"/>
            <w:szCs w:val="15"/>
            <w:bdr w:val="none" w:sz="0" w:space="0" w:color="auto" w:frame="1"/>
            <w:lang w:eastAsia="cs-CZ"/>
          </w:rPr>
          <w:t> </w:t>
        </w:r>
      </w:hyperlink>
    </w:p>
    <w:p w14:paraId="157B7B9A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  <w:t> </w:t>
      </w:r>
    </w:p>
    <w:p w14:paraId="3D4172E6" w14:textId="77777777" w:rsidR="00B805B8" w:rsidRPr="00B805B8" w:rsidRDefault="00B805B8" w:rsidP="007E576F">
      <w:pPr>
        <w:pStyle w:val="Nadpis2"/>
      </w:pPr>
      <w:r w:rsidRPr="00B805B8">
        <w:t>Výhody umělé inteligence</w:t>
      </w:r>
    </w:p>
    <w:p w14:paraId="12E1C4FD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7A4ED2CE" w14:textId="77777777" w:rsidR="00B805B8" w:rsidRPr="00B805B8" w:rsidRDefault="00B805B8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Země Evropské unie jsou v digitálním průmyslu a v digitalizaci podnikání silnými hráči. Vzhledem k existenci vysoce kvalitní digitální infrastruktury a regulačního rámce, který chrání soukromí a svobodu projevu, by se </w:t>
      </w:r>
      <w:hyperlink r:id="rId11" w:tgtFrame="_blank" w:history="1">
        <w:r w:rsidRPr="00B805B8">
          <w:rPr>
            <w:rFonts w:ascii="inherit" w:eastAsia="Times New Roman" w:hAnsi="inherit" w:cs="Times New Roman"/>
            <w:color w:val="3C77BD"/>
            <w:sz w:val="21"/>
            <w:szCs w:val="21"/>
            <w:u w:val="single"/>
            <w:lang w:eastAsia="cs-CZ"/>
          </w:rPr>
          <w:t>EU mohla v datové ekonomii a jejím využívání stát celosvětovým lídrem</w:t>
        </w:r>
      </w:hyperlink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.</w:t>
      </w:r>
    </w:p>
    <w:p w14:paraId="3CFA322E" w14:textId="77777777" w:rsidR="00B805B8" w:rsidRPr="00B805B8" w:rsidRDefault="00B805B8" w:rsidP="007E576F">
      <w:pPr>
        <w:pStyle w:val="Nadpis3"/>
      </w:pPr>
      <w:r w:rsidRPr="00B805B8">
        <w:t>Přínosy v běžném životě</w:t>
      </w:r>
    </w:p>
    <w:p w14:paraId="6563E69A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44927E42" w14:textId="77777777" w:rsidR="00B805B8" w:rsidRPr="00B805B8" w:rsidRDefault="00B805B8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lastRenderedPageBreak/>
        <w:t>AI nám může zlepšit zdravotní péči, může přinést bezpečnější auta a další dopravní prostředky a v neposlední řadě i levnější produkty s delší životností a služby přizpůsobené lidem na míru. Usnadnit může i přístup k informacím, vzdělání a odborné přípravě – právě toto hledisko se dostalo do popředí zejména s přechodem na distanční způsoby výuky během pandemie </w:t>
      </w:r>
      <w:hyperlink r:id="rId12" w:tgtFrame="_blank" w:history="1">
        <w:r w:rsidRPr="00B805B8">
          <w:rPr>
            <w:rFonts w:ascii="inherit" w:eastAsia="Times New Roman" w:hAnsi="inherit" w:cs="Times New Roman"/>
            <w:color w:val="3C77BD"/>
            <w:sz w:val="21"/>
            <w:szCs w:val="21"/>
            <w:u w:val="single"/>
            <w:lang w:eastAsia="cs-CZ"/>
          </w:rPr>
          <w:t>Covid-19</w:t>
        </w:r>
      </w:hyperlink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. Vzhledem k tomu, že roboti mohou být využíváni pro nebezpečné práce, dokáže umělá inteligence zároveň zvýšit bezpečnost na pracovišti a nabídnout nové pracovní příležitosti v rostoucím a vyvíjejícím se odvětví průmyslu řízeném pomocí AI.</w:t>
      </w:r>
    </w:p>
    <w:p w14:paraId="43027B6C" w14:textId="77777777" w:rsidR="00B805B8" w:rsidRPr="00B805B8" w:rsidRDefault="00B805B8" w:rsidP="007E576F">
      <w:pPr>
        <w:pStyle w:val="Nadpis3"/>
      </w:pPr>
      <w:r w:rsidRPr="00B805B8">
        <w:t>Příležitosti umělé inteligence pro podniky</w:t>
      </w:r>
    </w:p>
    <w:p w14:paraId="5145C915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7D400537" w14:textId="77777777" w:rsidR="00B805B8" w:rsidRPr="00B805B8" w:rsidRDefault="00B805B8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V </w:t>
      </w:r>
      <w:r w:rsidRPr="00B805B8">
        <w:rPr>
          <w:rFonts w:ascii="inherit" w:eastAsia="Times New Roman" w:hAnsi="inherit" w:cs="Times New Roman"/>
          <w:b/>
          <w:bCs/>
          <w:color w:val="505154"/>
          <w:sz w:val="21"/>
          <w:szCs w:val="21"/>
          <w:bdr w:val="none" w:sz="0" w:space="0" w:color="auto" w:frame="1"/>
          <w:lang w:eastAsia="cs-CZ"/>
        </w:rPr>
        <w:t>podnicích</w:t>
      </w: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 umožňuje AI vývoj nové generace produktů a služeb, a to i v těch odvětvích, ve kterých mají evropské společnosti již nyní silné postavení: zelená a oběhová ekonomika, strojírenství, zemědělství, zdravotní péče, móda, cestovní ruch. Umělá inteligence pomůže s optimalizací a plynulostí prodeje, může zlepšit údržbu strojů, zvýšit výkon a kvalitu produkce, úroveň služeb pro zákazníky a rovněž ušetří energii.</w:t>
      </w:r>
    </w:p>
    <w:p w14:paraId="70ACA681" w14:textId="77777777" w:rsidR="00B805B8" w:rsidRPr="00B805B8" w:rsidRDefault="00B805B8" w:rsidP="00B805B8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  <w:t> </w:t>
      </w:r>
    </w:p>
    <w:p w14:paraId="2A7C94E8" w14:textId="77777777" w:rsidR="00B805B8" w:rsidRPr="00B805B8" w:rsidRDefault="000D6AAF" w:rsidP="00B805B8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jc w:val="center"/>
        <w:textAlignment w:val="center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hyperlink r:id="rId13" w:tgtFrame="_blank" w:tooltip="Sdílet tento výrok na Twitteru" w:history="1">
        <w:r w:rsidR="00B805B8" w:rsidRPr="00B805B8">
          <w:rPr>
            <w:rFonts w:ascii="inherit" w:eastAsia="Times New Roman" w:hAnsi="inherit" w:cs="Times New Roman"/>
            <w:color w:val="1E1E1F"/>
            <w:spacing w:val="-72"/>
            <w:sz w:val="15"/>
            <w:szCs w:val="15"/>
            <w:bdr w:val="none" w:sz="0" w:space="0" w:color="auto" w:frame="1"/>
            <w:lang w:eastAsia="cs-CZ"/>
          </w:rPr>
          <w:t> </w:t>
        </w:r>
      </w:hyperlink>
    </w:p>
    <w:p w14:paraId="08694D72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  <w:t> </w:t>
      </w:r>
    </w:p>
    <w:p w14:paraId="4ACCB4A1" w14:textId="77777777" w:rsidR="00B805B8" w:rsidRPr="00B805B8" w:rsidRDefault="00B805B8" w:rsidP="007E576F">
      <w:pPr>
        <w:pStyle w:val="Nadpis3"/>
      </w:pPr>
      <w:r w:rsidRPr="00B805B8">
        <w:t>Příležitosti AI ve veřejných službách</w:t>
      </w:r>
    </w:p>
    <w:p w14:paraId="2A3A5064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1A2AE63F" w14:textId="77777777" w:rsidR="00B805B8" w:rsidRPr="00B805B8" w:rsidRDefault="00B805B8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Umělá inteligence využívaná ve </w:t>
      </w:r>
      <w:r w:rsidRPr="00B805B8">
        <w:rPr>
          <w:rFonts w:ascii="inherit" w:eastAsia="Times New Roman" w:hAnsi="inherit" w:cs="Times New Roman"/>
          <w:b/>
          <w:bCs/>
          <w:color w:val="505154"/>
          <w:sz w:val="21"/>
          <w:szCs w:val="21"/>
          <w:bdr w:val="none" w:sz="0" w:space="0" w:color="auto" w:frame="1"/>
          <w:lang w:eastAsia="cs-CZ"/>
        </w:rPr>
        <w:t>veřejných službách</w:t>
      </w: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 může snížit náklady a nabídnout nové možnosti ve veřejné dopravě, vzdělávání, energetice a při nakládání s odpady a zároveň zlepšit udržitelnost produktů. Právě proto by mohla mimo jiné přispět k naplnění cílů </w:t>
      </w:r>
      <w:hyperlink r:id="rId14" w:tgtFrame="_blank" w:history="1">
        <w:r w:rsidRPr="00B805B8">
          <w:rPr>
            <w:rFonts w:ascii="inherit" w:eastAsia="Times New Roman" w:hAnsi="inherit" w:cs="Times New Roman"/>
            <w:color w:val="3C77BD"/>
            <w:sz w:val="21"/>
            <w:szCs w:val="21"/>
            <w:u w:val="single"/>
            <w:lang w:eastAsia="cs-CZ"/>
          </w:rPr>
          <w:t>Zelené dohody pro Evropu</w:t>
        </w:r>
      </w:hyperlink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.</w:t>
      </w:r>
    </w:p>
    <w:p w14:paraId="0D4DAF99" w14:textId="77777777" w:rsidR="00B805B8" w:rsidRPr="00B805B8" w:rsidRDefault="00B805B8" w:rsidP="007E576F">
      <w:pPr>
        <w:pStyle w:val="Nadpis3"/>
      </w:pPr>
      <w:r w:rsidRPr="00B805B8">
        <w:t>Prevence dezinformací</w:t>
      </w:r>
    </w:p>
    <w:p w14:paraId="78563926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1EDB6C54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Řízení založené na datech, prevence dezinformací a kybernetických útoků a zajištění přístupu ke kvalitním informacím: z těchto důvodů může AI účinně posílit demokracii. Zároveň lze jejím prostřednictvím podpořit diverzitu a otevřenost, a to například zmírněním předsudků při přijímání nových zaměstnanců skrze využívání primárně analytických dat.</w:t>
      </w:r>
    </w:p>
    <w:p w14:paraId="62D7A05D" w14:textId="77777777" w:rsidR="00B805B8" w:rsidRPr="00B805B8" w:rsidRDefault="00B805B8" w:rsidP="007E576F">
      <w:pPr>
        <w:pStyle w:val="Nadpis3"/>
      </w:pPr>
      <w:r w:rsidRPr="00B805B8">
        <w:t>Umělá inteligence, bezpečnost a ochrana</w:t>
      </w:r>
    </w:p>
    <w:p w14:paraId="0530056D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1E4CE0D2" w14:textId="77777777" w:rsidR="00B805B8" w:rsidRPr="00B805B8" w:rsidRDefault="00B805B8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lastRenderedPageBreak/>
        <w:t>Lze předpokládat, že AI bude stále častěji využívána i pro </w:t>
      </w:r>
      <w:r w:rsidRPr="00B805B8">
        <w:rPr>
          <w:rFonts w:ascii="inherit" w:eastAsia="Times New Roman" w:hAnsi="inherit" w:cs="Times New Roman"/>
          <w:b/>
          <w:bCs/>
          <w:color w:val="505154"/>
          <w:sz w:val="21"/>
          <w:szCs w:val="21"/>
          <w:bdr w:val="none" w:sz="0" w:space="0" w:color="auto" w:frame="1"/>
          <w:lang w:eastAsia="cs-CZ"/>
        </w:rPr>
        <w:t>prevenci kriminality a v systému trestního soudnictví</w:t>
      </w: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. Masivní soubory dat dokáže umělá inteligence zpracovat rychleji, rizika útěku vězňů hodnotí přesněji a dokáže předvídat a předcházet nejen trestné činnosti, ale i teroristickým útokům. Online platformy ji v současné době využívají hlavně pro detekci nezákonného a nevhodného online chování.</w:t>
      </w:r>
    </w:p>
    <w:p w14:paraId="065990F0" w14:textId="77777777" w:rsidR="00B805B8" w:rsidRPr="00B805B8" w:rsidRDefault="00B805B8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V oblasti </w:t>
      </w:r>
      <w:r w:rsidRPr="00B805B8">
        <w:rPr>
          <w:rFonts w:ascii="inherit" w:eastAsia="Times New Roman" w:hAnsi="inherit" w:cs="Times New Roman"/>
          <w:b/>
          <w:bCs/>
          <w:color w:val="505154"/>
          <w:sz w:val="21"/>
          <w:szCs w:val="21"/>
          <w:bdr w:val="none" w:sz="0" w:space="0" w:color="auto" w:frame="1"/>
          <w:lang w:eastAsia="cs-CZ"/>
        </w:rPr>
        <w:t>vojenství</w:t>
      </w: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 xml:space="preserve"> by mohla být umělá inteligence využita k obranným a útočným strategiím proti </w:t>
      </w:r>
      <w:proofErr w:type="spellStart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hackování</w:t>
      </w:r>
      <w:proofErr w:type="spellEnd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 xml:space="preserve"> a </w:t>
      </w:r>
      <w:proofErr w:type="spellStart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phishingu</w:t>
      </w:r>
      <w:proofErr w:type="spellEnd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 xml:space="preserve"> (technika pro získávání citlivých údajů v elektronické komunikaci) či k cílení na klíčové systémy v kybernetické válce.</w:t>
      </w:r>
    </w:p>
    <w:p w14:paraId="351A06F4" w14:textId="77777777" w:rsidR="00B805B8" w:rsidRPr="00B805B8" w:rsidRDefault="00B805B8" w:rsidP="007E576F">
      <w:pPr>
        <w:pStyle w:val="Nadpis2"/>
      </w:pPr>
      <w:r w:rsidRPr="00B805B8">
        <w:t>Hrozby a výzvy spojené s umělou inteligencí</w:t>
      </w:r>
    </w:p>
    <w:p w14:paraId="42898838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313BB46C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Zvyšující se závislost na systémech umělé inteligence nicméně představuje určitá rizika.</w:t>
      </w:r>
    </w:p>
    <w:p w14:paraId="5A85522C" w14:textId="77777777" w:rsidR="00B805B8" w:rsidRPr="00B805B8" w:rsidRDefault="00B805B8" w:rsidP="007E576F">
      <w:pPr>
        <w:pStyle w:val="Nadpis3"/>
      </w:pPr>
      <w:r w:rsidRPr="00B805B8">
        <w:t>Nedostatečné využívání a nadužívání AI</w:t>
      </w:r>
    </w:p>
    <w:p w14:paraId="47AE5201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058CB90C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Za hlavní hrozbu je považováno především nedostatečné využívání umělé inteligence: promarněné příležitosti mohou pro EU znamenat špatnou implementaci zásadních programů, jako je například Zelená dohoda pro Evropu, ale i ztrátu konkurenční výhod oproti jiným regionům a hospodářskou stagnaci. Nedostatečné využití AI může pramenit z obecné nedůvěry veřejnosti a podniků v umělou inteligenci, ale i z nevyhovující infrastruktury, nízkých investic či fragmentace digitálních trhů (a to vzhledem ke skutečnosti, že proces učení umělé inteligence je závislý na datech).</w:t>
      </w:r>
    </w:p>
    <w:p w14:paraId="02A3BC2F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Podobně problematické však může být nadužívání AI. Příkladem je investování do aplikací, které se ukázaly být nepoužitelnými, nebo použití umělé inteligence tam, kde není vhodná – například k vysvětlování složitých a značně komplexních společenských jevů.</w:t>
      </w:r>
    </w:p>
    <w:p w14:paraId="5E76FABD" w14:textId="77777777" w:rsidR="00B805B8" w:rsidRPr="00B805B8" w:rsidRDefault="00B805B8" w:rsidP="007E576F">
      <w:pPr>
        <w:pStyle w:val="Nadpis3"/>
      </w:pPr>
      <w:r w:rsidRPr="00B805B8">
        <w:t>Odpovědnost: Kdo nese vinu za škody způsobené AI?</w:t>
      </w:r>
    </w:p>
    <w:p w14:paraId="157E1030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203FBEA8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Důležité je určit, kdo je zodpovědný za škodu způsobenou zařízením nebo službou ovládanou umělou inteligencí. Pokud kupříkladu dojde k nehodě automobilu řízeného AI, hradí škody majitel, výrobce automobilu nebo programátor?</w:t>
      </w:r>
    </w:p>
    <w:p w14:paraId="4881F5DE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lastRenderedPageBreak/>
        <w:t>Pokud by byl producent zbaven odpovědnosti, neexistoval by žádný podnět k poskytování kvalitního produktu a služby, což by mohlo zásadně poškodit důvěru lidí v technologie. Na stranu druhou, i samotné regulace mohou být příliš striktní a potlačovat inovativní růst.</w:t>
      </w:r>
    </w:p>
    <w:p w14:paraId="3CC22063" w14:textId="77777777" w:rsidR="00B805B8" w:rsidRPr="00B805B8" w:rsidRDefault="00B805B8" w:rsidP="007E576F">
      <w:pPr>
        <w:pStyle w:val="Nadpis3"/>
      </w:pPr>
      <w:r w:rsidRPr="00B805B8">
        <w:t>Hrozby AI pro základní práva a demokracii</w:t>
      </w:r>
    </w:p>
    <w:p w14:paraId="7E614E87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760E85B4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Výsledky produkované umělou inteligencí závisí na tom, jak je navržena a jaká data používá. Jak návrh samotný, tak i data mohou být záměrně či neúmyslně ovlivněny. Některé klíčové aspekty určitého problému například nemusí být vůbec do algoritmu zakomponovány nebo mohou být naprogramovány tak, že reflektují a replikují strukturální předsudky. Zároveň s tím by použití čísel k reprezentaci a vyjádření komplexní sociální reality mohlo způsobit, že se umělá inteligence bude jevit jako faktická a přesná, i když tomu tak ve skutečnosti není. Tento fenomén je označován jako tzv. „</w:t>
      </w:r>
      <w:proofErr w:type="spellStart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mathwashing</w:t>
      </w:r>
      <w:proofErr w:type="spellEnd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“ (z anglického „</w:t>
      </w:r>
      <w:proofErr w:type="spellStart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math</w:t>
      </w:r>
      <w:proofErr w:type="spellEnd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“ = matematika a „</w:t>
      </w:r>
      <w:proofErr w:type="spellStart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washing</w:t>
      </w:r>
      <w:proofErr w:type="spellEnd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“ = mytí).</w:t>
      </w:r>
    </w:p>
    <w:p w14:paraId="262C438D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V případě nesprávného provedení by tak umělá inteligence mohla činit negativně zaujatá rozhodnutí ovlivněná etnickým původem, pohlavím či věkem a zpochybnit objektivnost procesů při najímání či propouštění zaměstnanců, při nabízení půjček, či dokonce v trestním řízení.</w:t>
      </w:r>
    </w:p>
    <w:p w14:paraId="0B284720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AI by mohla vážně ovlivnit právo na soukromí a ochranu údajů – může být například využita v zařízeních pro rozpoznávání tváří, pro online sledování a profilování jednotlivců. Umělá inteligence navíc umožňuje slučování poskytnutých informací, čímž vytváří nová data – tato skutečnost může mnohdy vést k neočekávaným výsledkům.</w:t>
      </w:r>
    </w:p>
    <w:p w14:paraId="233D545E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V umělé inteligenci lze navíc spatřovat potenciální hrozbu i pro demokracii. Již v minulosti jí bylo přisuzováno vytváření tzv. komnat ozvěn založených na zobrazování obsahu, který koresponduje s přechozím online chováním dané osoby. AI tak nevytváří dostatečný prostor pro pluralistickou, rovnoměrně přístupnou a inkluzivní veřejnou debatu. Může být dokonce využita k vytváření falešných, leč extrémně realistických videí, audio nahrávek a obrázků, též známých jako tzv. „</w:t>
      </w:r>
      <w:proofErr w:type="spellStart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deepfakes</w:t>
      </w:r>
      <w:proofErr w:type="spellEnd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“. Ty mohou představovat značná finanční rizika, poškozovat dobré jméno a zpochybnit rozhodování. To vše může následně vést k rozdělení a polarizaci veřejné sféry a k ovlivňování samotných voleb.</w:t>
      </w:r>
    </w:p>
    <w:p w14:paraId="02DA6767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AI by mohla svou roli sehrát i při upírání svobody shromažďování a protestů, neboť ji lze využít k sledování a profilování jedinců spojených s určitým přesvědčením nebo činy.</w:t>
      </w:r>
    </w:p>
    <w:p w14:paraId="0FBD9850" w14:textId="77777777" w:rsidR="00B805B8" w:rsidRPr="00B805B8" w:rsidRDefault="00B805B8" w:rsidP="007E576F">
      <w:pPr>
        <w:pStyle w:val="Nadpis3"/>
      </w:pPr>
      <w:r w:rsidRPr="00B805B8">
        <w:t>Dopad umělé inteligence na pracovní místa</w:t>
      </w:r>
    </w:p>
    <w:p w14:paraId="7788E9E3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5A819C7A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lastRenderedPageBreak/>
        <w:t>Očekává se, že využívání AI na pracovišti povede k rušení velkého počtu pracovních míst. Ačkoliv se zároveň předpokládá, že umělá inteligence vytvoří nová a lepší pracovní místa, skutečností je, že vzdělání a odborný výcvik budou hrát klíčovou roli při prevenci dlouhodobé nezaměstnanosti a při zajišťování kvalifikovaných pracovníků.</w:t>
      </w:r>
    </w:p>
    <w:p w14:paraId="3D151640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  <w:t> </w:t>
      </w:r>
    </w:p>
    <w:p w14:paraId="6D036A24" w14:textId="77777777" w:rsidR="00B805B8" w:rsidRPr="00B805B8" w:rsidRDefault="000D6AAF" w:rsidP="00B805B8">
      <w:pPr>
        <w:numPr>
          <w:ilvl w:val="0"/>
          <w:numId w:val="4"/>
        </w:numPr>
        <w:shd w:val="clear" w:color="auto" w:fill="FFFFFF"/>
        <w:spacing w:after="0" w:line="288" w:lineRule="atLeast"/>
        <w:ind w:left="0"/>
        <w:jc w:val="center"/>
        <w:textAlignment w:val="center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hyperlink r:id="rId15" w:tgtFrame="_blank" w:tooltip="Sdílet tento výrok na Facebooku" w:history="1">
        <w:r w:rsidR="00B805B8" w:rsidRPr="00B805B8">
          <w:rPr>
            <w:rFonts w:ascii="inherit" w:eastAsia="Times New Roman" w:hAnsi="inherit" w:cs="Times New Roman"/>
            <w:color w:val="1E1E1F"/>
            <w:spacing w:val="-72"/>
            <w:sz w:val="15"/>
            <w:szCs w:val="15"/>
            <w:bdr w:val="none" w:sz="0" w:space="0" w:color="auto" w:frame="1"/>
            <w:lang w:eastAsia="cs-CZ"/>
          </w:rPr>
          <w:t> </w:t>
        </w:r>
      </w:hyperlink>
    </w:p>
    <w:p w14:paraId="370BDF90" w14:textId="77777777" w:rsidR="00B805B8" w:rsidRPr="00B805B8" w:rsidRDefault="00B805B8" w:rsidP="00B805B8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  <w:t> </w:t>
      </w:r>
    </w:p>
    <w:p w14:paraId="7050B1AA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pacing w:val="-72"/>
          <w:sz w:val="15"/>
          <w:szCs w:val="15"/>
          <w:lang w:eastAsia="cs-CZ"/>
        </w:rPr>
        <w:t> </w:t>
      </w:r>
    </w:p>
    <w:p w14:paraId="62BCBB1F" w14:textId="77777777" w:rsidR="00B805B8" w:rsidRPr="00B805B8" w:rsidRDefault="00B805B8" w:rsidP="007E576F">
      <w:pPr>
        <w:pStyle w:val="Nadpis3"/>
      </w:pPr>
      <w:r w:rsidRPr="00B805B8">
        <w:t>Hospodářská soutěž a konkurenceschopnost</w:t>
      </w:r>
    </w:p>
    <w:p w14:paraId="7D63718B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6B07E72A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Shromažďování informací může mimo jiné vést k narušení hospodářské soutěže – aktéři s větším množstvím informací mohou nad svými oponenty získat výhodu a konkurenci účinně eliminovat.</w:t>
      </w:r>
    </w:p>
    <w:p w14:paraId="293C3843" w14:textId="77777777" w:rsidR="00B805B8" w:rsidRPr="00B805B8" w:rsidRDefault="00B805B8" w:rsidP="007E576F">
      <w:pPr>
        <w:pStyle w:val="Nadpis3"/>
      </w:pPr>
      <w:r w:rsidRPr="00B805B8">
        <w:t>Bezpečnostní rizika</w:t>
      </w:r>
    </w:p>
    <w:p w14:paraId="06471B84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70F73AC4" w14:textId="77777777" w:rsidR="00B805B8" w:rsidRPr="00B805B8" w:rsidRDefault="00B805B8" w:rsidP="00B805B8">
      <w:pPr>
        <w:shd w:val="clear" w:color="auto" w:fill="FFFFFF"/>
        <w:spacing w:before="100" w:beforeAutospacing="1" w:after="10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 xml:space="preserve">Veškeré způsoby využití umělé inteligence, které jsou v přímém fyzickém kontaktu s lidmi nebo přímo integrované do lidského těla, mohou představovat bezpečnostní rizika. Existuje možnost chybného návrhu, zneužití či </w:t>
      </w:r>
      <w:proofErr w:type="spellStart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hacknutí</w:t>
      </w:r>
      <w:proofErr w:type="spellEnd"/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. Nedostatečná regulace při používání AI ve zbraních může vést ke ztrátě kontroly nad nebezpečnými zbraněmi.</w:t>
      </w:r>
    </w:p>
    <w:p w14:paraId="57966AA9" w14:textId="77777777" w:rsidR="00B805B8" w:rsidRPr="00B805B8" w:rsidRDefault="00B805B8" w:rsidP="007E576F">
      <w:pPr>
        <w:pStyle w:val="Nadpis3"/>
      </w:pPr>
      <w:r w:rsidRPr="00B805B8">
        <w:t>Otázka transparentnosti</w:t>
      </w:r>
    </w:p>
    <w:p w14:paraId="4086C02B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5"/>
          <w:szCs w:val="15"/>
          <w:lang w:eastAsia="cs-CZ"/>
        </w:rPr>
        <w:br/>
      </w:r>
    </w:p>
    <w:p w14:paraId="0C87053F" w14:textId="77777777" w:rsidR="00B805B8" w:rsidRPr="00B805B8" w:rsidRDefault="00B805B8" w:rsidP="00B805B8">
      <w:pPr>
        <w:shd w:val="clear" w:color="auto" w:fill="FFFFFF"/>
        <w:spacing w:beforeAutospacing="1" w:after="0" w:afterAutospacing="1" w:line="360" w:lineRule="atLeast"/>
        <w:textAlignment w:val="center"/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t>Riziko spočívá také v nerovnováze v přístupu k informacím. Na základě chování lidí v online prostředí a díky dalším datům může bez vědomí dotčených osob dojít například k cílenému přizpůsobování politických kampaní člověku na míru či předvídání toho, kolik je daná osoba u online prodejce ochotna utratit. Dalším problémem transparentnosti je skutečnost, že ne vždy je lidem jasné, zda interagují s umělou inteligencí či reálnou osobou.</w:t>
      </w: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br/>
      </w:r>
      <w:r w:rsidRPr="00B805B8">
        <w:rPr>
          <w:rFonts w:ascii="inherit" w:eastAsia="Times New Roman" w:hAnsi="inherit" w:cs="Times New Roman"/>
          <w:color w:val="505154"/>
          <w:sz w:val="21"/>
          <w:szCs w:val="21"/>
          <w:lang w:eastAsia="cs-CZ"/>
        </w:rPr>
        <w:br/>
      </w:r>
      <w:r w:rsidRPr="00B805B8">
        <w:rPr>
          <w:rFonts w:ascii="inherit" w:eastAsia="Times New Roman" w:hAnsi="inherit" w:cs="Times New Roman"/>
          <w:b/>
          <w:bCs/>
          <w:i/>
          <w:iCs/>
          <w:color w:val="505154"/>
          <w:sz w:val="21"/>
          <w:szCs w:val="21"/>
          <w:bdr w:val="none" w:sz="0" w:space="0" w:color="auto" w:frame="1"/>
          <w:lang w:eastAsia="cs-CZ"/>
        </w:rPr>
        <w:t>Přečtěte si více o tom, </w:t>
      </w:r>
      <w:hyperlink r:id="rId16" w:tgtFrame="_blank" w:history="1">
        <w:r w:rsidRPr="00B805B8">
          <w:rPr>
            <w:rFonts w:ascii="inherit" w:eastAsia="Times New Roman" w:hAnsi="inherit" w:cs="Times New Roman"/>
            <w:b/>
            <w:bCs/>
            <w:i/>
            <w:iCs/>
            <w:color w:val="3C77BD"/>
            <w:sz w:val="21"/>
            <w:szCs w:val="21"/>
            <w:u w:val="single"/>
            <w:bdr w:val="none" w:sz="0" w:space="0" w:color="auto" w:frame="1"/>
            <w:lang w:eastAsia="cs-CZ"/>
          </w:rPr>
          <w:t>jak chtějí europoslanci utvářet legislativu v oblasti dat</w:t>
        </w:r>
      </w:hyperlink>
      <w:r w:rsidRPr="00B805B8">
        <w:rPr>
          <w:rFonts w:ascii="inherit" w:eastAsia="Times New Roman" w:hAnsi="inherit" w:cs="Times New Roman"/>
          <w:b/>
          <w:bCs/>
          <w:i/>
          <w:iCs/>
          <w:color w:val="505154"/>
          <w:sz w:val="21"/>
          <w:szCs w:val="21"/>
          <w:bdr w:val="none" w:sz="0" w:space="0" w:color="auto" w:frame="1"/>
          <w:lang w:eastAsia="cs-CZ"/>
        </w:rPr>
        <w:t>, aby podpořili inovace a zajistili bezpečnost.</w:t>
      </w:r>
    </w:p>
    <w:p w14:paraId="32E0EA46" w14:textId="77777777" w:rsidR="00B805B8" w:rsidRPr="00B805B8" w:rsidRDefault="00B805B8" w:rsidP="007E576F">
      <w:pPr>
        <w:pStyle w:val="Nadpis2"/>
        <w:rPr>
          <w:spacing w:val="-72"/>
        </w:rPr>
      </w:pPr>
      <w:r w:rsidRPr="00B805B8">
        <w:rPr>
          <w:bdr w:val="none" w:sz="0" w:space="0" w:color="auto" w:frame="1"/>
        </w:rPr>
        <w:t>Odkazy</w:t>
      </w:r>
    </w:p>
    <w:p w14:paraId="79885598" w14:textId="77777777" w:rsidR="00B805B8" w:rsidRPr="00B805B8" w:rsidRDefault="000D6AAF" w:rsidP="00B805B8">
      <w:pPr>
        <w:numPr>
          <w:ilvl w:val="0"/>
          <w:numId w:val="5"/>
        </w:numPr>
        <w:pBdr>
          <w:top w:val="single" w:sz="6" w:space="13" w:color="D1D3D4"/>
        </w:pBdr>
        <w:shd w:val="clear" w:color="auto" w:fill="FFFFFF"/>
        <w:spacing w:after="0" w:line="336" w:lineRule="atLeast"/>
        <w:ind w:left="0"/>
        <w:textAlignment w:val="center"/>
        <w:rPr>
          <w:rFonts w:ascii="inherit" w:eastAsia="Times New Roman" w:hAnsi="inherit" w:cs="Times New Roman"/>
          <w:color w:val="1E1E1F"/>
          <w:spacing w:val="-72"/>
          <w:sz w:val="21"/>
          <w:szCs w:val="21"/>
          <w:lang w:eastAsia="cs-CZ"/>
        </w:rPr>
      </w:pPr>
      <w:hyperlink r:id="rId17" w:tgtFrame="_blank" w:tooltip="Otevřít na nové stránce" w:history="1"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Evropská komise: Bílá kniha o umělé inteligenci - evropský přístup k excelenci a důvěře</w:t>
        </w:r>
        <w:r w:rsidR="00B805B8" w:rsidRPr="00B805B8">
          <w:rPr>
            <w:rFonts w:ascii="inherit" w:eastAsia="Times New Roman" w:hAnsi="inherit" w:cs="Times New Roman"/>
            <w:color w:val="0000FF"/>
            <w:spacing w:val="-72"/>
            <w:sz w:val="21"/>
            <w:szCs w:val="21"/>
            <w:bdr w:val="none" w:sz="0" w:space="0" w:color="auto" w:frame="1"/>
            <w:lang w:eastAsia="cs-CZ"/>
          </w:rPr>
          <w:t> </w:t>
        </w:r>
      </w:hyperlink>
    </w:p>
    <w:p w14:paraId="7E48A412" w14:textId="77777777" w:rsidR="00B805B8" w:rsidRPr="00B805B8" w:rsidRDefault="000D6AAF" w:rsidP="00B805B8">
      <w:pPr>
        <w:numPr>
          <w:ilvl w:val="0"/>
          <w:numId w:val="5"/>
        </w:numPr>
        <w:pBdr>
          <w:top w:val="dotted" w:sz="6" w:space="13" w:color="D1D3D4"/>
        </w:pBdr>
        <w:shd w:val="clear" w:color="auto" w:fill="FFFFFF"/>
        <w:spacing w:after="0" w:line="336" w:lineRule="atLeast"/>
        <w:ind w:left="0"/>
        <w:textAlignment w:val="center"/>
        <w:rPr>
          <w:rFonts w:ascii="inherit" w:eastAsia="Times New Roman" w:hAnsi="inherit" w:cs="Times New Roman"/>
          <w:color w:val="1E1E1F"/>
          <w:spacing w:val="-72"/>
          <w:sz w:val="21"/>
          <w:szCs w:val="21"/>
          <w:lang w:eastAsia="cs-CZ"/>
        </w:rPr>
      </w:pPr>
      <w:hyperlink r:id="rId18" w:tooltip="Otevřít na nové stránce" w:history="1"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Studie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Think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tanku EP: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Artificial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intelligence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: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How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does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it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work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,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why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does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it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matter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, and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what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can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we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do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about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it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? (anglicky)</w:t>
        </w:r>
        <w:r w:rsidR="00B805B8" w:rsidRPr="00B805B8">
          <w:rPr>
            <w:rFonts w:ascii="inherit" w:eastAsia="Times New Roman" w:hAnsi="inherit" w:cs="Times New Roman"/>
            <w:color w:val="0000FF"/>
            <w:spacing w:val="-72"/>
            <w:sz w:val="21"/>
            <w:szCs w:val="21"/>
            <w:bdr w:val="none" w:sz="0" w:space="0" w:color="auto" w:frame="1"/>
            <w:lang w:eastAsia="cs-CZ"/>
          </w:rPr>
          <w:t> </w:t>
        </w:r>
      </w:hyperlink>
    </w:p>
    <w:p w14:paraId="43CB507B" w14:textId="77777777" w:rsidR="00B805B8" w:rsidRPr="00B805B8" w:rsidRDefault="000D6AAF" w:rsidP="00B805B8">
      <w:pPr>
        <w:numPr>
          <w:ilvl w:val="0"/>
          <w:numId w:val="5"/>
        </w:numPr>
        <w:pBdr>
          <w:top w:val="dotted" w:sz="6" w:space="13" w:color="D1D3D4"/>
        </w:pBdr>
        <w:shd w:val="clear" w:color="auto" w:fill="FFFFFF"/>
        <w:spacing w:after="0" w:line="336" w:lineRule="atLeast"/>
        <w:ind w:left="0"/>
        <w:textAlignment w:val="center"/>
        <w:rPr>
          <w:rFonts w:ascii="inherit" w:eastAsia="Times New Roman" w:hAnsi="inherit" w:cs="Times New Roman"/>
          <w:color w:val="1E1E1F"/>
          <w:spacing w:val="-72"/>
          <w:sz w:val="21"/>
          <w:szCs w:val="21"/>
          <w:lang w:eastAsia="cs-CZ"/>
        </w:rPr>
      </w:pPr>
      <w:hyperlink r:id="rId19" w:tooltip="Otevřít na nové stránce" w:history="1"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Artificial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intelligence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: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how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does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it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work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,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why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does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it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matter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and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what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can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we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do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about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it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?</w:t>
        </w:r>
        <w:r w:rsidR="00B805B8" w:rsidRPr="00B805B8">
          <w:rPr>
            <w:rFonts w:ascii="inherit" w:eastAsia="Times New Roman" w:hAnsi="inherit" w:cs="Times New Roman"/>
            <w:color w:val="0000FF"/>
            <w:spacing w:val="-72"/>
            <w:sz w:val="21"/>
            <w:szCs w:val="21"/>
            <w:bdr w:val="none" w:sz="0" w:space="0" w:color="auto" w:frame="1"/>
            <w:lang w:eastAsia="cs-CZ"/>
          </w:rPr>
          <w:t> </w:t>
        </w:r>
      </w:hyperlink>
    </w:p>
    <w:p w14:paraId="69DB67F5" w14:textId="77777777" w:rsidR="00B805B8" w:rsidRPr="00B805B8" w:rsidRDefault="000D6AAF" w:rsidP="00B805B8">
      <w:pPr>
        <w:numPr>
          <w:ilvl w:val="0"/>
          <w:numId w:val="5"/>
        </w:numPr>
        <w:pBdr>
          <w:top w:val="dotted" w:sz="6" w:space="13" w:color="D1D3D4"/>
        </w:pBdr>
        <w:shd w:val="clear" w:color="auto" w:fill="FFFFFF"/>
        <w:spacing w:after="0" w:line="336" w:lineRule="atLeast"/>
        <w:ind w:left="0"/>
        <w:textAlignment w:val="center"/>
        <w:rPr>
          <w:rFonts w:ascii="inherit" w:eastAsia="Times New Roman" w:hAnsi="inherit" w:cs="Times New Roman"/>
          <w:color w:val="1E1E1F"/>
          <w:spacing w:val="-72"/>
          <w:sz w:val="21"/>
          <w:szCs w:val="21"/>
          <w:lang w:eastAsia="cs-CZ"/>
        </w:rPr>
      </w:pPr>
      <w:hyperlink r:id="rId20" w:tooltip="Otevřít na nové stránce" w:history="1"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Think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Tank Evropského parlamentu: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Opportunities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of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artificial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intelligence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(anglicky)</w:t>
        </w:r>
        <w:r w:rsidR="00B805B8" w:rsidRPr="00B805B8">
          <w:rPr>
            <w:rFonts w:ascii="inherit" w:eastAsia="Times New Roman" w:hAnsi="inherit" w:cs="Times New Roman"/>
            <w:color w:val="0000FF"/>
            <w:spacing w:val="-72"/>
            <w:sz w:val="21"/>
            <w:szCs w:val="21"/>
            <w:bdr w:val="none" w:sz="0" w:space="0" w:color="auto" w:frame="1"/>
            <w:lang w:eastAsia="cs-CZ"/>
          </w:rPr>
          <w:t> </w:t>
        </w:r>
      </w:hyperlink>
    </w:p>
    <w:p w14:paraId="213003B6" w14:textId="77777777" w:rsidR="00B805B8" w:rsidRPr="00B805B8" w:rsidRDefault="000D6AAF" w:rsidP="00B805B8">
      <w:pPr>
        <w:numPr>
          <w:ilvl w:val="0"/>
          <w:numId w:val="5"/>
        </w:numPr>
        <w:pBdr>
          <w:top w:val="dotted" w:sz="6" w:space="13" w:color="D1D3D4"/>
        </w:pBdr>
        <w:shd w:val="clear" w:color="auto" w:fill="FFFFFF"/>
        <w:spacing w:after="0" w:line="336" w:lineRule="atLeast"/>
        <w:ind w:left="0"/>
        <w:textAlignment w:val="center"/>
        <w:rPr>
          <w:rFonts w:ascii="inherit" w:eastAsia="Times New Roman" w:hAnsi="inherit" w:cs="Times New Roman"/>
          <w:color w:val="1E1E1F"/>
          <w:spacing w:val="-72"/>
          <w:sz w:val="21"/>
          <w:szCs w:val="21"/>
          <w:lang w:eastAsia="cs-CZ"/>
        </w:rPr>
      </w:pPr>
      <w:hyperlink r:id="rId21" w:tgtFrame="_blank" w:tooltip="Otevřít na nové stránce" w:history="1"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Council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of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Europe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study: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algorithms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and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human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rights</w:t>
        </w:r>
        <w:proofErr w:type="spellEnd"/>
        <w:r w:rsidR="00B805B8" w:rsidRPr="00B805B8">
          <w:rPr>
            <w:rFonts w:ascii="inherit" w:eastAsia="Times New Roman" w:hAnsi="inherit" w:cs="Times New Roman"/>
            <w:color w:val="0000FF"/>
            <w:spacing w:val="-72"/>
            <w:sz w:val="21"/>
            <w:szCs w:val="21"/>
            <w:bdr w:val="none" w:sz="0" w:space="0" w:color="auto" w:frame="1"/>
            <w:lang w:eastAsia="cs-CZ"/>
          </w:rPr>
          <w:t> </w:t>
        </w:r>
      </w:hyperlink>
    </w:p>
    <w:p w14:paraId="4A0B3190" w14:textId="77777777" w:rsidR="00B805B8" w:rsidRPr="00B805B8" w:rsidRDefault="000D6AAF" w:rsidP="00B805B8">
      <w:pPr>
        <w:numPr>
          <w:ilvl w:val="0"/>
          <w:numId w:val="5"/>
        </w:numPr>
        <w:pBdr>
          <w:top w:val="dotted" w:sz="6" w:space="13" w:color="D1D3D4"/>
        </w:pBdr>
        <w:shd w:val="clear" w:color="auto" w:fill="FFFFFF"/>
        <w:spacing w:after="0" w:line="336" w:lineRule="atLeast"/>
        <w:ind w:left="0"/>
        <w:textAlignment w:val="center"/>
        <w:rPr>
          <w:rFonts w:ascii="inherit" w:eastAsia="Times New Roman" w:hAnsi="inherit" w:cs="Times New Roman"/>
          <w:color w:val="1E1E1F"/>
          <w:spacing w:val="-72"/>
          <w:sz w:val="21"/>
          <w:szCs w:val="21"/>
          <w:lang w:eastAsia="cs-CZ"/>
        </w:rPr>
      </w:pPr>
      <w:hyperlink r:id="rId22" w:tgtFrame="_blank" w:tooltip="Read the PDF document" w:history="1"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Artificial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intelligence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: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legal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and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ethical</w:t>
        </w:r>
        <w:proofErr w:type="spellEnd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 xml:space="preserve"> </w:t>
        </w:r>
        <w:proofErr w:type="spellStart"/>
        <w:r w:rsidR="00B805B8" w:rsidRPr="00B805B8">
          <w:rPr>
            <w:rFonts w:ascii="inherit" w:eastAsia="Times New Roman" w:hAnsi="inherit" w:cs="Times New Roman"/>
            <w:color w:val="3C77BD"/>
            <w:sz w:val="21"/>
            <w:szCs w:val="21"/>
            <w:bdr w:val="none" w:sz="0" w:space="0" w:color="auto" w:frame="1"/>
            <w:lang w:eastAsia="cs-CZ"/>
          </w:rPr>
          <w:t>reflections</w:t>
        </w:r>
        <w:proofErr w:type="spellEnd"/>
        <w:r w:rsidR="00B805B8" w:rsidRPr="00B805B8">
          <w:rPr>
            <w:rFonts w:ascii="inherit" w:eastAsia="Times New Roman" w:hAnsi="inherit" w:cs="Times New Roman"/>
            <w:color w:val="0000FF"/>
            <w:spacing w:val="-72"/>
            <w:sz w:val="21"/>
            <w:szCs w:val="21"/>
            <w:bdr w:val="none" w:sz="0" w:space="0" w:color="auto" w:frame="1"/>
            <w:lang w:eastAsia="cs-CZ"/>
          </w:rPr>
          <w:t> </w:t>
        </w:r>
      </w:hyperlink>
    </w:p>
    <w:p w14:paraId="2A792FFD" w14:textId="77777777" w:rsidR="00B805B8" w:rsidRPr="00B805B8" w:rsidRDefault="00B805B8" w:rsidP="00B805B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505154"/>
          <w:sz w:val="18"/>
          <w:szCs w:val="18"/>
          <w:lang w:eastAsia="cs-CZ"/>
        </w:rPr>
      </w:pPr>
      <w:r w:rsidRPr="00B805B8">
        <w:rPr>
          <w:rFonts w:ascii="inherit" w:eastAsia="Times New Roman" w:hAnsi="inherit" w:cs="Times New Roman"/>
          <w:color w:val="505154"/>
          <w:sz w:val="18"/>
          <w:szCs w:val="18"/>
          <w:bdr w:val="none" w:sz="0" w:space="0" w:color="auto" w:frame="1"/>
          <w:lang w:eastAsia="cs-CZ"/>
        </w:rPr>
        <w:t>Odkaz:</w:t>
      </w:r>
      <w:r w:rsidRPr="00B805B8">
        <w:rPr>
          <w:rFonts w:ascii="inherit" w:eastAsia="Times New Roman" w:hAnsi="inherit" w:cs="Times New Roman"/>
          <w:color w:val="505154"/>
          <w:sz w:val="18"/>
          <w:szCs w:val="18"/>
          <w:lang w:eastAsia="cs-CZ"/>
        </w:rPr>
        <w:t> </w:t>
      </w:r>
      <w:r w:rsidRPr="00B805B8">
        <w:rPr>
          <w:rFonts w:ascii="inherit" w:eastAsia="Times New Roman" w:hAnsi="inherit" w:cs="Times New Roman"/>
          <w:color w:val="505154"/>
          <w:sz w:val="18"/>
          <w:szCs w:val="18"/>
          <w:bdr w:val="none" w:sz="0" w:space="0" w:color="auto" w:frame="1"/>
          <w:lang w:eastAsia="cs-CZ"/>
        </w:rPr>
        <w:t>20200918STO87404</w:t>
      </w:r>
    </w:p>
    <w:p w14:paraId="0A7C2D27" w14:textId="77777777" w:rsidR="00B805B8" w:rsidRDefault="00B805B8"/>
    <w:p w14:paraId="58DCF08E" w14:textId="77777777" w:rsidR="00B805B8" w:rsidRDefault="00B805B8"/>
    <w:sectPr w:rsidR="00B80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A387F"/>
    <w:multiLevelType w:val="multilevel"/>
    <w:tmpl w:val="58C04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811D9"/>
    <w:multiLevelType w:val="multilevel"/>
    <w:tmpl w:val="EE36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9C7939"/>
    <w:multiLevelType w:val="multilevel"/>
    <w:tmpl w:val="C1567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C61FA1"/>
    <w:multiLevelType w:val="multilevel"/>
    <w:tmpl w:val="38F0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EB72A8"/>
    <w:multiLevelType w:val="multilevel"/>
    <w:tmpl w:val="B71A1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054170">
    <w:abstractNumId w:val="1"/>
  </w:num>
  <w:num w:numId="2" w16cid:durableId="1682970240">
    <w:abstractNumId w:val="0"/>
  </w:num>
  <w:num w:numId="3" w16cid:durableId="2032098335">
    <w:abstractNumId w:val="4"/>
  </w:num>
  <w:num w:numId="4" w16cid:durableId="1017544657">
    <w:abstractNumId w:val="3"/>
  </w:num>
  <w:num w:numId="5" w16cid:durableId="364018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B8"/>
    <w:rsid w:val="000D6AAF"/>
    <w:rsid w:val="007E576F"/>
    <w:rsid w:val="00B8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A809"/>
  <w15:chartTrackingRefBased/>
  <w15:docId w15:val="{EF3CA0BC-5875-4EB1-8CDE-25E4333F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05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B805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B805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805B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805B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80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805B8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B805B8"/>
    <w:rPr>
      <w:i/>
      <w:iCs/>
    </w:rPr>
  </w:style>
  <w:style w:type="character" w:styleId="Siln">
    <w:name w:val="Strong"/>
    <w:basedOn w:val="Standardnpsmoodstavce"/>
    <w:uiPriority w:val="22"/>
    <w:qFormat/>
    <w:rsid w:val="00B805B8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B805B8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B805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19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47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3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3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4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7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5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13914">
                      <w:marLeft w:val="0"/>
                      <w:marRight w:val="0"/>
                      <w:marTop w:val="0"/>
                      <w:marBottom w:val="0"/>
                      <w:divBdr>
                        <w:top w:val="dotted" w:sz="12" w:space="0" w:color="D1D3D4"/>
                        <w:left w:val="none" w:sz="0" w:space="0" w:color="auto"/>
                        <w:bottom w:val="dotted" w:sz="12" w:space="0" w:color="D1D3D4"/>
                        <w:right w:val="none" w:sz="0" w:space="0" w:color="auto"/>
                      </w:divBdr>
                      <w:divsChild>
                        <w:div w:id="166396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606469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41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41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07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24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8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2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4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16255">
                      <w:marLeft w:val="0"/>
                      <w:marRight w:val="0"/>
                      <w:marTop w:val="0"/>
                      <w:marBottom w:val="0"/>
                      <w:divBdr>
                        <w:top w:val="dotted" w:sz="12" w:space="0" w:color="D1D3D4"/>
                        <w:left w:val="none" w:sz="0" w:space="0" w:color="auto"/>
                        <w:bottom w:val="dotted" w:sz="12" w:space="0" w:color="D1D3D4"/>
                        <w:right w:val="none" w:sz="0" w:space="0" w:color="auto"/>
                      </w:divBdr>
                      <w:divsChild>
                        <w:div w:id="15264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78725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57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68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26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2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91335">
                      <w:marLeft w:val="0"/>
                      <w:marRight w:val="0"/>
                      <w:marTop w:val="0"/>
                      <w:marBottom w:val="0"/>
                      <w:divBdr>
                        <w:top w:val="dotted" w:sz="12" w:space="0" w:color="D1D3D4"/>
                        <w:left w:val="none" w:sz="0" w:space="0" w:color="auto"/>
                        <w:bottom w:val="dotted" w:sz="12" w:space="0" w:color="D1D3D4"/>
                        <w:right w:val="none" w:sz="0" w:space="0" w:color="auto"/>
                      </w:divBdr>
                      <w:divsChild>
                        <w:div w:id="103897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727093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10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606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69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86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7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9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0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68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5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9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956136">
                      <w:marLeft w:val="0"/>
                      <w:marRight w:val="0"/>
                      <w:marTop w:val="0"/>
                      <w:marBottom w:val="0"/>
                      <w:divBdr>
                        <w:top w:val="dotted" w:sz="12" w:space="0" w:color="D1D3D4"/>
                        <w:left w:val="none" w:sz="0" w:space="0" w:color="auto"/>
                        <w:bottom w:val="dotted" w:sz="12" w:space="0" w:color="D1D3D4"/>
                        <w:right w:val="none" w:sz="0" w:space="0" w:color="auto"/>
                      </w:divBdr>
                      <w:divsChild>
                        <w:div w:id="16042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4868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01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33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83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5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7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6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7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53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0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06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83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44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66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parl.europa.eu/news/cs/headlines/priorities/umela-inteligence-v-eu/20200827STO85804" TargetMode="External"/><Relationship Id="rId13" Type="http://schemas.openxmlformats.org/officeDocument/2006/relationships/hyperlink" Target="https://twitter.com/share?url=https://www.europarl.europa.eu/news/cs/headlines/society/20200918STO87404/umela-inteligence-jake-jsou-vyhody-a-nevyhody&amp;text=11+-+37+%25+Takov%C3%BD+je+odhadovan%C3%BD+n%C3%A1r%C5%AFst+pracovn%C3%AD+produktivity+souvisej%C3%ADc%C3%AD+s+AI+do+roku+2035+%28Think+Tank+Evropsk%C3%A9ho+parlamentu+2020%29." TargetMode="External"/><Relationship Id="rId18" Type="http://schemas.openxmlformats.org/officeDocument/2006/relationships/hyperlink" Target="https://www.europarl.europa.eu/thinktank/en/home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m.coe.int/algorithms-and-human-rights-en-rev/16807956b5" TargetMode="External"/><Relationship Id="rId7" Type="http://schemas.openxmlformats.org/officeDocument/2006/relationships/hyperlink" Target="https://www.europarl.europa.eu/news/cs/headlines/priorities/umela-inteligence-v-eu/20201015STO89417" TargetMode="External"/><Relationship Id="rId12" Type="http://schemas.openxmlformats.org/officeDocument/2006/relationships/hyperlink" Target="https://www.europarl.europa.eu/news/cs/headlines/priorities/koronavirus" TargetMode="External"/><Relationship Id="rId17" Type="http://schemas.openxmlformats.org/officeDocument/2006/relationships/hyperlink" Target="https://ec.europa.eu/info/publications/white-paper-artificial-intelligence-european-approach-excellence-and-trust_c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uroparl.europa.eu/news/cs/headlines/priorities/umela-inteligence-v-eu/20210218STO98124/evropska-strategie-pro-data-jak-si-ji-predstavuje-parlament" TargetMode="External"/><Relationship Id="rId20" Type="http://schemas.openxmlformats.org/officeDocument/2006/relationships/hyperlink" Target="https://www.europarl.europa.eu/thinktank/en/document.html?reference=IPOL_STU(2020)65271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europarl.europa.eu/committees/cs/aida/home/highlights" TargetMode="External"/><Relationship Id="rId11" Type="http://schemas.openxmlformats.org/officeDocument/2006/relationships/hyperlink" Target="https://eur-lex.europa.eu/legal-content/CS/TXT/?uri=CELEX%3A52020DC0066&amp;from=EN&amp;lang3=choose&amp;lang2=choose&amp;lang1=CS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europarl.europa.eu/news/cs/headlines/society" TargetMode="External"/><Relationship Id="rId15" Type="http://schemas.openxmlformats.org/officeDocument/2006/relationships/hyperlink" Target="https://www.facebook.com/share.php?u=https://www.europarl.europa.eu/news/cs/headlines/society/20200918STO87404/umela-inteligence-jake-jsou-vyhody-a-nevyhody&amp;caption=14+%25+pracovn%C3%ADch+m%C3%ADst+v+zem%C3%ADch+OECD+%28Organizace+pro+hospod%C3%A1%C5%99skou+spolupr%C3%A1ci+a+rozvoj%29+je+do+vysok%C3%A9+m%C3%ADry+automatizovateln%C3%BDch+a+dal%C5%A1%C3%ADch+32+%25+by+mohlo+%C4%8Delit+podstatn%C3%BDm+zm%C4%9Bn%C3%A1m+%28odhad+Think+Tanku+Evropsk%C3%A9ho+parlamentu+2020%29.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witter.com/share?url=https://www.europarl.europa.eu/news/cs/headlines/society/20200918STO87404/umela-inteligence-jake-jsou-vyhody-a-nevyhody&amp;text=175+zetabajt%C5%AF+O%C4%8Dek%C3%A1v%C3%A1+se%2C+%C5%BEe+objem+celosv%C4%9Btov%C4%9B+produkovan%C3%BDch+dat+vzroste+z+33+zetabajt%C5%AF+v+roce+2018+na+175+v+roce+2025+%281+zetabajt+se+rovn%C3%A1+tis%C3%ADci+miliard+gigabajt%C5%AF%29." TargetMode="External"/><Relationship Id="rId19" Type="http://schemas.openxmlformats.org/officeDocument/2006/relationships/hyperlink" Target="https://www.europarl.europa.eu/stoa/en/document/EPRS_STU(2020)6415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share.php?u=https://www.europarl.europa.eu/news/cs/headlines/society/20200918STO87404/umela-inteligence-jake-jsou-vyhody-a-nevyhody&amp;caption=175+zetabajt%C5%AF+O%C4%8Dek%C3%A1v%C3%A1+se%2C+%C5%BEe+objem+celosv%C4%9Btov%C4%9B+produkovan%C3%BDch+dat+vzroste+z+33+zetabajt%C5%AF+v+roce+2018+na+175+v+roce+2025+%281+zetabajt+se+rovn%C3%A1+tis%C3%ADci+miliard+gigabajt%C5%AF%29." TargetMode="External"/><Relationship Id="rId14" Type="http://schemas.openxmlformats.org/officeDocument/2006/relationships/hyperlink" Target="https://www.europarl.europa.eu/news/cs/headlines/priorities/zmeny-klimatu/20200618STO81513/zelena-dohoda-pro-evropu-cesta-k-ekologicke-eu" TargetMode="External"/><Relationship Id="rId22" Type="http://schemas.openxmlformats.org/officeDocument/2006/relationships/hyperlink" Target="https://www.europarl.europa.eu/RegData/etudes/BRIE/2019/634427/EPRS_BRI(2019)634427_EN.pdf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1918</Words>
  <Characters>11319</Characters>
  <Application>Microsoft Office Word</Application>
  <DocSecurity>0</DocSecurity>
  <Lines>94</Lines>
  <Paragraphs>26</Paragraphs>
  <ScaleCrop>false</ScaleCrop>
  <Company/>
  <LinksUpToDate>false</LinksUpToDate>
  <CharactersWithSpaces>13211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Kratochvilova</dc:creator>
  <cp:keywords/>
  <dc:description/>
  <cp:lastModifiedBy>Václav Votruba</cp:lastModifiedBy>
  <cp:revision>3</cp:revision>
  <dcterms:created xsi:type="dcterms:W3CDTF">2023-05-24T13:05:00Z</dcterms:created>
  <dcterms:modified xsi:type="dcterms:W3CDTF">2023-06-27T16:14:00Z</dcterms:modified>
</cp:coreProperties>
</file>