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C3979D" w14:textId="77777777" w:rsidR="00244BF0" w:rsidRPr="00244BF0" w:rsidRDefault="00244BF0" w:rsidP="00244BF0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0"/>
        <w:rPr>
          <w:rFonts w:ascii="Roboto" w:eastAsia="Times New Roman" w:hAnsi="Roboto" w:cs="Arial"/>
          <w:caps/>
          <w:color w:val="474747"/>
          <w:kern w:val="36"/>
          <w:sz w:val="43"/>
          <w:szCs w:val="43"/>
          <w:lang w:eastAsia="cs-CZ"/>
          <w14:ligatures w14:val="none"/>
        </w:rPr>
      </w:pPr>
      <w:proofErr w:type="spellStart"/>
      <w:r w:rsidRPr="00244BF0">
        <w:rPr>
          <w:rFonts w:ascii="Roboto" w:eastAsia="Times New Roman" w:hAnsi="Roboto" w:cs="Arial"/>
          <w:color w:val="009CE6"/>
          <w:kern w:val="36"/>
          <w:sz w:val="43"/>
          <w:szCs w:val="43"/>
          <w:lang w:eastAsia="cs-CZ"/>
          <w14:ligatures w14:val="none"/>
        </w:rPr>
        <w:t>Atum</w:t>
      </w:r>
      <w:proofErr w:type="spellEnd"/>
    </w:p>
    <w:p w14:paraId="049C3E93" w14:textId="77777777" w:rsidR="00244BF0" w:rsidRPr="00244BF0" w:rsidRDefault="00244BF0" w:rsidP="00244BF0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244BF0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Jméno</w:t>
      </w:r>
    </w:p>
    <w:p w14:paraId="79194D63" w14:textId="77777777" w:rsidR="00244BF0" w:rsidRPr="00244BF0" w:rsidRDefault="00244BF0" w:rsidP="00244BF0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Jméno boha </w:t>
      </w:r>
      <w:proofErr w:type="spellStart"/>
      <w:r w:rsidRPr="00244BF0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Atuma</w:t>
      </w:r>
      <w:proofErr w:type="spellEnd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přepisované též jako </w:t>
      </w:r>
      <w:proofErr w:type="spellStart"/>
      <w:r w:rsidRPr="00244BF0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Itemu</w:t>
      </w:r>
      <w:proofErr w:type="spellEnd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nebo </w:t>
      </w:r>
      <w:r w:rsidRPr="00244BF0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Tem(u)</w:t>
      </w:r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je odvozeno od staroegyptského slova </w:t>
      </w:r>
      <w:r w:rsidRPr="00244BF0">
        <w:rPr>
          <w:rFonts w:ascii="Roboto" w:eastAsia="Times New Roman" w:hAnsi="Roboto" w:cs="Arial"/>
          <w:i/>
          <w:iCs/>
          <w:color w:val="000000"/>
          <w:kern w:val="0"/>
          <w:sz w:val="21"/>
          <w:szCs w:val="21"/>
          <w:lang w:eastAsia="cs-CZ"/>
          <w14:ligatures w14:val="none"/>
        </w:rPr>
        <w:t>tem</w:t>
      </w:r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které může znamenat </w:t>
      </w:r>
      <w:r w:rsidRPr="00244BF0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"zanikat"</w:t>
      </w:r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nebo </w:t>
      </w:r>
      <w:r w:rsidRPr="00244BF0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"přestat"</w:t>
      </w:r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ale zároveň také </w:t>
      </w:r>
      <w:r w:rsidRPr="00244BF0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"být celý, úplný, dokončený"</w:t>
      </w:r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nebo zkrátka </w:t>
      </w:r>
      <w:r w:rsidRPr="00244BF0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"všechno."</w:t>
      </w:r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proofErr w:type="spellStart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Atumovo</w:t>
      </w:r>
      <w:proofErr w:type="spellEnd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jméno je vlastně slovní hříčkou, která vyjadřuje to, že </w:t>
      </w:r>
      <w:proofErr w:type="spellStart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Atum</w:t>
      </w:r>
      <w:proofErr w:type="spellEnd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byl prvotním bohem, který stál na počátku světa, v nicotě, ale zároveň je také ten, který v sobě skrývá možnost a moc vytvořit úplně vše. V této souvislosti je </w:t>
      </w:r>
      <w:proofErr w:type="spellStart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Atum</w:t>
      </w:r>
      <w:proofErr w:type="spellEnd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v egyptských textech často označován jako </w:t>
      </w:r>
      <w:r w:rsidRPr="00244BF0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"Pán všeho."</w:t>
      </w:r>
    </w:p>
    <w:p w14:paraId="5ABAD3D0" w14:textId="77777777" w:rsidR="00244BF0" w:rsidRPr="00244BF0" w:rsidRDefault="00244BF0" w:rsidP="00244BF0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244BF0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Ikonografie a sféry vlivu</w:t>
      </w:r>
    </w:p>
    <w:p w14:paraId="4C5CAE59" w14:textId="62F71774" w:rsidR="00244BF0" w:rsidRPr="00244BF0" w:rsidRDefault="00244BF0" w:rsidP="00244BF0">
      <w:pPr>
        <w:shd w:val="clear" w:color="auto" w:fill="EFEFEF"/>
        <w:spacing w:after="0" w:line="240" w:lineRule="auto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244BF0">
        <w:rPr>
          <w:rFonts w:ascii="Arial" w:eastAsia="Times New Roman" w:hAnsi="Arial" w:cs="Arial"/>
          <w:noProof/>
          <w:color w:val="0645AD"/>
          <w:kern w:val="0"/>
          <w:sz w:val="21"/>
          <w:szCs w:val="21"/>
          <w:lang w:eastAsia="cs-CZ"/>
          <w14:ligatures w14:val="none"/>
        </w:rPr>
        <w:drawing>
          <wp:inline distT="0" distB="0" distL="0" distR="0" wp14:anchorId="4B7F03DA" wp14:editId="3E23155B">
            <wp:extent cx="727075" cy="1426845"/>
            <wp:effectExtent l="0" t="0" r="0" b="1905"/>
            <wp:docPr id="5" name="Obrázek 5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1426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9979BB" w14:textId="77777777" w:rsidR="00244BF0" w:rsidRPr="00244BF0" w:rsidRDefault="00244BF0" w:rsidP="00244BF0">
      <w:pPr>
        <w:shd w:val="clear" w:color="auto" w:fill="EFEFEF"/>
        <w:spacing w:after="0" w:line="240" w:lineRule="auto"/>
        <w:rPr>
          <w:rFonts w:ascii="Roboto" w:eastAsia="Times New Roman" w:hAnsi="Roboto" w:cs="Arial"/>
          <w:i/>
          <w:iCs/>
          <w:color w:val="000000"/>
          <w:kern w:val="0"/>
          <w:sz w:val="17"/>
          <w:szCs w:val="17"/>
          <w:lang w:eastAsia="cs-CZ"/>
          <w14:ligatures w14:val="none"/>
        </w:rPr>
      </w:pPr>
      <w:r w:rsidRPr="00244BF0">
        <w:rPr>
          <w:rFonts w:ascii="Roboto" w:eastAsia="Times New Roman" w:hAnsi="Roboto" w:cs="Arial"/>
          <w:i/>
          <w:iCs/>
          <w:color w:val="000000"/>
          <w:kern w:val="0"/>
          <w:sz w:val="17"/>
          <w:szCs w:val="17"/>
          <w:lang w:eastAsia="cs-CZ"/>
          <w14:ligatures w14:val="none"/>
        </w:rPr>
        <w:t xml:space="preserve">Zobrazení </w:t>
      </w:r>
      <w:proofErr w:type="spellStart"/>
      <w:r w:rsidRPr="00244BF0">
        <w:rPr>
          <w:rFonts w:ascii="Roboto" w:eastAsia="Times New Roman" w:hAnsi="Roboto" w:cs="Arial"/>
          <w:i/>
          <w:iCs/>
          <w:color w:val="000000"/>
          <w:kern w:val="0"/>
          <w:sz w:val="17"/>
          <w:szCs w:val="17"/>
          <w:lang w:eastAsia="cs-CZ"/>
          <w14:ligatures w14:val="none"/>
        </w:rPr>
        <w:t>Atuma</w:t>
      </w:r>
      <w:proofErr w:type="spellEnd"/>
    </w:p>
    <w:p w14:paraId="0CDFB5E8" w14:textId="77777777" w:rsidR="00244BF0" w:rsidRPr="00244BF0" w:rsidRDefault="00244BF0" w:rsidP="00244BF0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Atum</w:t>
      </w:r>
      <w:proofErr w:type="spellEnd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byl jedním z nejstarších a nejdůležitějších egyptských božstev. Již během </w:t>
      </w:r>
      <w:hyperlink r:id="rId7" w:tooltip="Stará říše" w:history="1">
        <w:r w:rsidRPr="00244BF0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Staré říše</w:t>
        </w:r>
      </w:hyperlink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byl jeho kult spojen s městem </w:t>
      </w:r>
      <w:proofErr w:type="spellStart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"https://wikisofia.cz/w/index.php?title=H%C3%A9liopolis&amp;action=edit&amp;redlink=1" \o "Héliopolis (stránka neexistuje)" </w:instrText>
      </w:r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244BF0">
        <w:rPr>
          <w:rFonts w:ascii="Roboto" w:eastAsia="Times New Roman" w:hAnsi="Roboto" w:cs="Arial"/>
          <w:color w:val="BA0000"/>
          <w:kern w:val="0"/>
          <w:sz w:val="21"/>
          <w:szCs w:val="21"/>
          <w:u w:val="single"/>
          <w:lang w:eastAsia="cs-CZ"/>
          <w14:ligatures w14:val="none"/>
        </w:rPr>
        <w:t>Héliopolí</w:t>
      </w:r>
      <w:proofErr w:type="spellEnd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a </w:t>
      </w:r>
      <w:hyperlink r:id="rId8" w:tooltip="Hélipolská kosmogonie (stránka neexistuje)" w:history="1">
        <w:r w:rsidRPr="00244BF0">
          <w:rPr>
            <w:rFonts w:ascii="Roboto" w:eastAsia="Times New Roman" w:hAnsi="Roboto" w:cs="Arial"/>
            <w:color w:val="BA0000"/>
            <w:kern w:val="0"/>
            <w:sz w:val="21"/>
            <w:szCs w:val="21"/>
            <w:u w:val="single"/>
            <w:lang w:eastAsia="cs-CZ"/>
            <w14:ligatures w14:val="none"/>
          </w:rPr>
          <w:t xml:space="preserve">místní </w:t>
        </w:r>
        <w:proofErr w:type="spellStart"/>
        <w:r w:rsidRPr="00244BF0">
          <w:rPr>
            <w:rFonts w:ascii="Roboto" w:eastAsia="Times New Roman" w:hAnsi="Roboto" w:cs="Arial"/>
            <w:color w:val="BA0000"/>
            <w:kern w:val="0"/>
            <w:sz w:val="21"/>
            <w:szCs w:val="21"/>
            <w:u w:val="single"/>
            <w:lang w:eastAsia="cs-CZ"/>
            <w14:ligatures w14:val="none"/>
          </w:rPr>
          <w:t>kosmogoniií</w:t>
        </w:r>
        <w:proofErr w:type="spellEnd"/>
      </w:hyperlink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a náboženskými představami. Velmi často se se zmínkami o něm setkáváme už v </w:t>
      </w:r>
      <w:hyperlink r:id="rId9" w:tooltip="Texty pyramid" w:history="1">
        <w:r w:rsidRPr="00244BF0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Textech pyramid.</w:t>
        </w:r>
      </w:hyperlink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proofErr w:type="spellStart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Atum</w:t>
      </w:r>
      <w:proofErr w:type="spellEnd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se většinou objevuje jako stvořitelský bůh, který se na počátku světa vynořil z </w:t>
      </w:r>
      <w:proofErr w:type="spellStart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praoceánu</w:t>
      </w:r>
      <w:proofErr w:type="spellEnd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hyperlink r:id="rId10" w:tooltip="Nun" w:history="1">
        <w:r w:rsidRPr="00244BF0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Nu</w:t>
        </w:r>
      </w:hyperlink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a poté vytvořil celý svět, včetně ostatních bohů.</w:t>
      </w:r>
    </w:p>
    <w:p w14:paraId="7D5236E1" w14:textId="77777777" w:rsidR="00244BF0" w:rsidRPr="00244BF0" w:rsidRDefault="00244BF0" w:rsidP="00244BF0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Tento bůh bývá nejčastěji zobrazován v lidské podobě, s korunou Horního a Dolního Egypta na hlavě a s dalšími královskými atributy. Někdy mívá namísto lidské hlavy hlavu berana. Obvykle sedí jako vládce bohů na trůně, nebo se opírá o hůl jako stařec ve svém aspektu večerního slunce. Pokud je zobrazen ve zvířecí podobě, může se objevovat jako had, ale ve svém slunečním aspektu také jako lev nebo opice.</w:t>
      </w:r>
      <w:hyperlink r:id="rId11" w:anchor="cite_note-:0-1" w:history="1">
        <w:r w:rsidRPr="00244BF0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[1]</w:t>
        </w:r>
      </w:hyperlink>
    </w:p>
    <w:p w14:paraId="56105F61" w14:textId="77777777" w:rsidR="00244BF0" w:rsidRPr="00244BF0" w:rsidRDefault="00244BF0" w:rsidP="00244BF0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244BF0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Mýty a funkce</w:t>
      </w:r>
    </w:p>
    <w:p w14:paraId="4D280001" w14:textId="77777777" w:rsidR="00244BF0" w:rsidRPr="00244BF0" w:rsidRDefault="00244BF0" w:rsidP="00244BF0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244BF0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Stvořitel světa</w:t>
      </w:r>
    </w:p>
    <w:p w14:paraId="1294F232" w14:textId="77777777" w:rsidR="00244BF0" w:rsidRPr="00244BF0" w:rsidRDefault="00244BF0" w:rsidP="00244BF0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Jako stvořitelské božstvo se </w:t>
      </w:r>
      <w:proofErr w:type="spellStart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Atum</w:t>
      </w:r>
      <w:proofErr w:type="spellEnd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objevuje již ve zmíněné </w:t>
      </w:r>
      <w:proofErr w:type="spellStart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hélipolské</w:t>
      </w:r>
      <w:proofErr w:type="spellEnd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kosmogonii. </w:t>
      </w:r>
      <w:proofErr w:type="spellStart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Atum</w:t>
      </w:r>
      <w:proofErr w:type="spellEnd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je v této verzi prvním bohem z božského </w:t>
      </w:r>
      <w:r w:rsidRPr="00244BF0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Devatera</w:t>
      </w:r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a zjevuje se na počátku světa na prvotním pahorku </w:t>
      </w:r>
      <w:proofErr w:type="spellStart"/>
      <w:r w:rsidRPr="00244BF0">
        <w:rPr>
          <w:rFonts w:ascii="Roboto" w:eastAsia="Times New Roman" w:hAnsi="Roboto" w:cs="Arial"/>
          <w:i/>
          <w:iCs/>
          <w:color w:val="000000"/>
          <w:kern w:val="0"/>
          <w:sz w:val="21"/>
          <w:szCs w:val="21"/>
          <w:lang w:eastAsia="cs-CZ"/>
          <w14:ligatures w14:val="none"/>
        </w:rPr>
        <w:t>benben</w:t>
      </w:r>
      <w:proofErr w:type="spellEnd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který se vynořil z </w:t>
      </w:r>
      <w:proofErr w:type="spellStart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Nunu</w:t>
      </w:r>
      <w:proofErr w:type="spellEnd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a s nímž bývá ztotožňován, případně podle jiných verzí v </w:t>
      </w:r>
      <w:proofErr w:type="spellStart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Nunu</w:t>
      </w:r>
      <w:proofErr w:type="spellEnd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existoval již od počátku, a to v hadí podobě. </w:t>
      </w:r>
      <w:hyperlink r:id="rId12" w:anchor="cite_note-2" w:history="1">
        <w:r w:rsidRPr="00244BF0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[2]</w:t>
        </w:r>
      </w:hyperlink>
    </w:p>
    <w:p w14:paraId="771C14BE" w14:textId="77777777" w:rsidR="00244BF0" w:rsidRPr="00244BF0" w:rsidRDefault="00244BF0" w:rsidP="00244BF0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Poséze</w:t>
      </w:r>
      <w:proofErr w:type="spellEnd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Atum</w:t>
      </w:r>
      <w:proofErr w:type="spellEnd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stvoří prvotní božský pár, dvojčata </w:t>
      </w:r>
      <w:proofErr w:type="spellStart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"https://wikisofia.cz/wiki/%C5%A0u" \o "Šu" </w:instrText>
      </w:r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244BF0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Šua</w:t>
      </w:r>
      <w:proofErr w:type="spellEnd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a </w:t>
      </w:r>
      <w:proofErr w:type="spellStart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"https://wikisofia.cz/wiki/Tefnut" \o "Tefnut" </w:instrText>
      </w:r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244BF0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Tefnut</w:t>
      </w:r>
      <w:proofErr w:type="spellEnd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a to buď skrze masturbaci či polknutím svého semene. Někdy se jako protějšek </w:t>
      </w:r>
      <w:proofErr w:type="spellStart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Atuma</w:t>
      </w:r>
      <w:proofErr w:type="spellEnd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objevuje bohyně </w:t>
      </w:r>
      <w:proofErr w:type="spellStart"/>
      <w:r w:rsidRPr="00244BF0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Nebethetepet</w:t>
      </w:r>
      <w:proofErr w:type="spellEnd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nebo </w:t>
      </w:r>
      <w:proofErr w:type="spellStart"/>
      <w:r w:rsidRPr="00244BF0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Iusaas</w:t>
      </w:r>
      <w:proofErr w:type="spellEnd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která je v této roli ztotožňována s </w:t>
      </w:r>
      <w:proofErr w:type="spellStart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Atumovou</w:t>
      </w:r>
      <w:proofErr w:type="spellEnd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rukou. V jiné verzi </w:t>
      </w:r>
      <w:proofErr w:type="spellStart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Atum</w:t>
      </w:r>
      <w:proofErr w:type="spellEnd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ovšem stvoří </w:t>
      </w:r>
      <w:proofErr w:type="spellStart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Šua</w:t>
      </w:r>
      <w:proofErr w:type="spellEnd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a </w:t>
      </w:r>
      <w:proofErr w:type="spellStart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Tefnut</w:t>
      </w:r>
      <w:proofErr w:type="spellEnd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ze svých slin a kašle,</w:t>
      </w:r>
      <w:hyperlink r:id="rId13" w:anchor="cite_note-3" w:history="1">
        <w:r w:rsidRPr="00244BF0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[3]</w:t>
        </w:r>
      </w:hyperlink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což je etiologický mýtus, zakládající se na podobnosti jmen těchto bohů a sloves "kašlat" a "plivat."</w:t>
      </w:r>
    </w:p>
    <w:p w14:paraId="0B54C027" w14:textId="77777777" w:rsidR="00244BF0" w:rsidRPr="00244BF0" w:rsidRDefault="00244BF0" w:rsidP="00244BF0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244BF0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Sluneční bůh</w:t>
      </w:r>
    </w:p>
    <w:p w14:paraId="4D5C46D9" w14:textId="77777777" w:rsidR="00244BF0" w:rsidRPr="00244BF0" w:rsidRDefault="00244BF0" w:rsidP="00244BF0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Jelikož slunce a </w:t>
      </w:r>
      <w:proofErr w:type="spellStart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světo</w:t>
      </w:r>
      <w:proofErr w:type="spellEnd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hrálo </w:t>
      </w:r>
      <w:proofErr w:type="spellStart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důežitou</w:t>
      </w:r>
      <w:proofErr w:type="spellEnd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roli ve staroegyptských představách o stvoření světa, </w:t>
      </w:r>
      <w:proofErr w:type="spellStart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Atum</w:t>
      </w:r>
      <w:proofErr w:type="spellEnd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je již od počátku spojován též se slunečními aspekty. V rámci slunečního koloběhu se objevoval jako večerní slunce, přičemž ranní slunce zastupuje božstvo </w:t>
      </w:r>
      <w:proofErr w:type="spellStart"/>
      <w:r w:rsidRPr="00244BF0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Cheper</w:t>
      </w:r>
      <w:proofErr w:type="spellEnd"/>
      <w:r w:rsidRPr="00244BF0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/</w:t>
      </w:r>
      <w:proofErr w:type="spellStart"/>
      <w:r w:rsidRPr="00244BF0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Cheprer</w:t>
      </w:r>
      <w:proofErr w:type="spellEnd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v podobě skaraba, polední slunce pak bůh </w:t>
      </w:r>
      <w:hyperlink r:id="rId14" w:tooltip="Re" w:history="1">
        <w:r w:rsidRPr="00244BF0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Re</w:t>
        </w:r>
      </w:hyperlink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 </w:t>
      </w:r>
      <w:hyperlink r:id="rId15" w:anchor="cite_note-:1-4" w:history="1">
        <w:r w:rsidRPr="00244BF0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[4]</w:t>
        </w:r>
      </w:hyperlink>
    </w:p>
    <w:p w14:paraId="6816D2E3" w14:textId="77777777" w:rsidR="00244BF0" w:rsidRPr="00244BF0" w:rsidRDefault="00244BF0" w:rsidP="00244BF0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244BF0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Král bohů</w:t>
      </w:r>
    </w:p>
    <w:p w14:paraId="4EA5496C" w14:textId="77777777" w:rsidR="00244BF0" w:rsidRPr="00244BF0" w:rsidRDefault="00244BF0" w:rsidP="00244BF0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V synkrezi s dalším slunečním božstvem </w:t>
      </w:r>
      <w:proofErr w:type="spellStart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Reem</w:t>
      </w:r>
      <w:proofErr w:type="spellEnd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se tento bůh objevuje pod jménem </w:t>
      </w:r>
      <w:r w:rsidRPr="00244BF0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Re-</w:t>
      </w:r>
      <w:proofErr w:type="spellStart"/>
      <w:r w:rsidRPr="00244BF0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Atum</w:t>
      </w:r>
      <w:proofErr w:type="spellEnd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 s dvojitou korunou na hlavě, která symbolizuje jeho </w:t>
      </w:r>
      <w:proofErr w:type="spellStart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poizici</w:t>
      </w:r>
      <w:proofErr w:type="spellEnd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krále bohů. V rámci své role panovníka byl také předchůdcem či ochráncem pozemského panovníka Egypta.</w:t>
      </w:r>
    </w:p>
    <w:p w14:paraId="35FE90D9" w14:textId="77777777" w:rsidR="00244BF0" w:rsidRPr="00244BF0" w:rsidRDefault="00244BF0" w:rsidP="00244BF0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244BF0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Zásvětí</w:t>
      </w:r>
    </w:p>
    <w:p w14:paraId="02079BCB" w14:textId="77777777" w:rsidR="00244BF0" w:rsidRPr="00244BF0" w:rsidRDefault="00244BF0" w:rsidP="00244BF0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Jeikož</w:t>
      </w:r>
      <w:proofErr w:type="spellEnd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Atum</w:t>
      </w:r>
      <w:proofErr w:type="spellEnd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byl božstvem, </w:t>
      </w:r>
      <w:proofErr w:type="spellStart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nacházejícícm</w:t>
      </w:r>
      <w:proofErr w:type="spellEnd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se v prvopočátečním chaosu, a také večerním sluncem, by vázán i na zásvětí a posmrtný život. V </w:t>
      </w:r>
      <w:hyperlink r:id="rId16" w:tooltip="Podsvětní knihy Nové říše" w:history="1">
        <w:r w:rsidRPr="00244BF0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podsvětních knihách</w:t>
        </w:r>
      </w:hyperlink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 Nové říše bývá </w:t>
      </w:r>
      <w:proofErr w:type="spellStart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Atum</w:t>
      </w:r>
      <w:proofErr w:type="spellEnd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zobrazen jako letitý bůh s beraní hlavou, opírající se o hůl, většinou dohlížející na potrestání </w:t>
      </w:r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lastRenderedPageBreak/>
        <w:t xml:space="preserve">nepřátel </w:t>
      </w:r>
      <w:proofErr w:type="spellStart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sunečního</w:t>
      </w:r>
      <w:proofErr w:type="spellEnd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božstva a řádu </w:t>
      </w:r>
      <w:proofErr w:type="spellStart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"https://wikisofia.cz/w/index.php?title=Maat(%C5%99%C3%A1d)&amp;action=edit&amp;redlink=1" \o "Maat(řád) (stránka neexistuje)" </w:instrText>
      </w:r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244BF0">
        <w:rPr>
          <w:rFonts w:ascii="Roboto" w:eastAsia="Times New Roman" w:hAnsi="Roboto" w:cs="Arial"/>
          <w:color w:val="BA0000"/>
          <w:kern w:val="0"/>
          <w:sz w:val="21"/>
          <w:szCs w:val="21"/>
          <w:u w:val="single"/>
          <w:lang w:eastAsia="cs-CZ"/>
          <w14:ligatures w14:val="none"/>
        </w:rPr>
        <w:t>maat</w:t>
      </w:r>
      <w:proofErr w:type="spellEnd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. V dalších textech se </w:t>
      </w:r>
      <w:proofErr w:type="spellStart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Atum</w:t>
      </w:r>
      <w:proofErr w:type="spellEnd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objevuje také jako ochránce zemřelého. </w:t>
      </w:r>
      <w:hyperlink r:id="rId17" w:anchor="cite_note-5" w:history="1">
        <w:r w:rsidRPr="00244BF0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[5]</w:t>
        </w:r>
      </w:hyperlink>
    </w:p>
    <w:p w14:paraId="78F06EBE" w14:textId="77777777" w:rsidR="00244BF0" w:rsidRPr="00244BF0" w:rsidRDefault="00244BF0" w:rsidP="00244BF0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244BF0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Atumovo</w:t>
      </w:r>
      <w:proofErr w:type="spellEnd"/>
      <w:r w:rsidRPr="00244BF0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 xml:space="preserve"> oko</w:t>
      </w:r>
    </w:p>
    <w:p w14:paraId="3AD5717A" w14:textId="77777777" w:rsidR="00244BF0" w:rsidRPr="00244BF0" w:rsidRDefault="00244BF0" w:rsidP="00244BF0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Podle jednoho egyptského mýtu se </w:t>
      </w:r>
      <w:proofErr w:type="spellStart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Šu</w:t>
      </w:r>
      <w:proofErr w:type="spellEnd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a </w:t>
      </w:r>
      <w:proofErr w:type="spellStart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Tefnut</w:t>
      </w:r>
      <w:proofErr w:type="spellEnd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krátce po svém stvoření ztratili v </w:t>
      </w:r>
      <w:proofErr w:type="spellStart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praoceánu</w:t>
      </w:r>
      <w:proofErr w:type="spellEnd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a </w:t>
      </w:r>
      <w:proofErr w:type="spellStart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Atum</w:t>
      </w:r>
      <w:proofErr w:type="spellEnd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vyslal své oko, aby je nalezlo. Oko svůj úkol splnilo, ale po jeho návratu měl již </w:t>
      </w:r>
      <w:proofErr w:type="spellStart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Atum</w:t>
      </w:r>
      <w:proofErr w:type="spellEnd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oko nové. Původní oko tedy pozvedl na své čelo, a to se stalo </w:t>
      </w:r>
      <w:proofErr w:type="spellStart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uraeem</w:t>
      </w:r>
      <w:proofErr w:type="spellEnd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</w:t>
      </w:r>
      <w:proofErr w:type="spellStart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posvántou</w:t>
      </w:r>
      <w:proofErr w:type="spellEnd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kobrou, jejíž moc chránila bohy a faraony. </w:t>
      </w:r>
      <w:hyperlink r:id="rId18" w:anchor="cite_note-:1-4" w:history="1">
        <w:r w:rsidRPr="00244BF0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[4]</w:t>
        </w:r>
      </w:hyperlink>
    </w:p>
    <w:p w14:paraId="296F28DE" w14:textId="77777777" w:rsidR="00244BF0" w:rsidRPr="00244BF0" w:rsidRDefault="00244BF0" w:rsidP="00244BF0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V personifikované podobě se </w:t>
      </w:r>
      <w:proofErr w:type="spellStart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Atumovo</w:t>
      </w:r>
      <w:proofErr w:type="spellEnd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oko často objevuje jako některá bohyně, která v této funkci vystupuje jako </w:t>
      </w:r>
      <w:proofErr w:type="spellStart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Atumova</w:t>
      </w:r>
      <w:proofErr w:type="spellEnd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dcera či manželka.</w:t>
      </w:r>
    </w:p>
    <w:p w14:paraId="287F946E" w14:textId="77777777" w:rsidR="00244BF0" w:rsidRPr="00244BF0" w:rsidRDefault="00244BF0" w:rsidP="00244BF0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244BF0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Atum</w:t>
      </w:r>
      <w:proofErr w:type="spellEnd"/>
      <w:r w:rsidRPr="00244BF0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 xml:space="preserve"> na konci světa</w:t>
      </w:r>
    </w:p>
    <w:p w14:paraId="416E1A40" w14:textId="77777777" w:rsidR="00244BF0" w:rsidRPr="00244BF0" w:rsidRDefault="00244BF0" w:rsidP="00244BF0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V některých egyptských textech, které bývají interpretovány jako představy o konči světa (viz. Texty rakví 1130, Kniha mrtvých 175), </w:t>
      </w:r>
      <w:proofErr w:type="spellStart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Atum</w:t>
      </w:r>
      <w:proofErr w:type="spellEnd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promlouvá o tom, že až vše zanikne a svět se vrátí na počátek, v </w:t>
      </w:r>
      <w:proofErr w:type="spellStart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Nunu</w:t>
      </w:r>
      <w:proofErr w:type="spellEnd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zůstanou pouze dva bohové, on sám a </w:t>
      </w:r>
      <w:proofErr w:type="spellStart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"https://wikisofia.cz/wiki/Usir" \o "Usir" </w:instrText>
      </w:r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244BF0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Usir</w:t>
      </w:r>
      <w:proofErr w:type="spellEnd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a to v hadí podobě. Co přesně tyto náboženské představy znamenají je ovšem stále předmětem spekulací.</w:t>
      </w:r>
    </w:p>
    <w:p w14:paraId="37F1DE5F" w14:textId="77777777" w:rsidR="00244BF0" w:rsidRPr="00244BF0" w:rsidRDefault="00244BF0" w:rsidP="00244BF0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244BF0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Kult</w:t>
      </w:r>
    </w:p>
    <w:p w14:paraId="54ECA32D" w14:textId="77777777" w:rsidR="00244BF0" w:rsidRPr="00244BF0" w:rsidRDefault="00244BF0" w:rsidP="00244BF0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Atum</w:t>
      </w:r>
      <w:proofErr w:type="spellEnd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byl jako stvořitelské božstvo uctíván po celém Egyptě, centrem jeho kultu bylo ovšem město </w:t>
      </w:r>
      <w:proofErr w:type="spellStart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Iunu</w:t>
      </w:r>
      <w:proofErr w:type="spellEnd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(</w:t>
      </w:r>
      <w:proofErr w:type="spellStart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Héliopolis</w:t>
      </w:r>
      <w:proofErr w:type="spellEnd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), ale uctíván byl i na mnoha dalších místech, např. v </w:t>
      </w:r>
      <w:proofErr w:type="spellStart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Pithomu</w:t>
      </w:r>
      <w:proofErr w:type="spellEnd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 </w:t>
      </w:r>
      <w:proofErr w:type="spellStart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"https://wikisofia.cz/w/index.php?title=H%C3%A9r%C3%A1kleopolis&amp;action=edit&amp;redlink=1" \o "Hérákleopolis (stránka neexistuje)" </w:instrText>
      </w:r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244BF0">
        <w:rPr>
          <w:rFonts w:ascii="Roboto" w:eastAsia="Times New Roman" w:hAnsi="Roboto" w:cs="Arial"/>
          <w:color w:val="BA0000"/>
          <w:kern w:val="0"/>
          <w:sz w:val="21"/>
          <w:szCs w:val="21"/>
          <w:u w:val="single"/>
          <w:lang w:eastAsia="cs-CZ"/>
          <w14:ligatures w14:val="none"/>
        </w:rPr>
        <w:t>Hérákleopoli</w:t>
      </w:r>
      <w:proofErr w:type="spellEnd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nebo </w:t>
      </w:r>
      <w:proofErr w:type="spellStart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"https://wikisofia.cz/w/index.php?title=M%C3%A9dum&amp;action=edit&amp;redlink=1" \o "Médum (stránka neexistuje)" </w:instrText>
      </w:r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244BF0">
        <w:rPr>
          <w:rFonts w:ascii="Roboto" w:eastAsia="Times New Roman" w:hAnsi="Roboto" w:cs="Arial"/>
          <w:color w:val="BA0000"/>
          <w:kern w:val="0"/>
          <w:sz w:val="21"/>
          <w:szCs w:val="21"/>
          <w:u w:val="single"/>
          <w:lang w:eastAsia="cs-CZ"/>
          <w14:ligatures w14:val="none"/>
        </w:rPr>
        <w:t>Médúmu</w:t>
      </w:r>
      <w:proofErr w:type="spellEnd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. Byl ztotožňován s dalšími slunečními bohy, např. </w:t>
      </w:r>
      <w:proofErr w:type="spellStart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Reem</w:t>
      </w:r>
      <w:proofErr w:type="spellEnd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 </w:t>
      </w:r>
      <w:proofErr w:type="spellStart"/>
      <w:r w:rsidRPr="00244BF0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Harachtejem</w:t>
      </w:r>
      <w:proofErr w:type="spellEnd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 nebo </w:t>
      </w:r>
      <w:proofErr w:type="spellStart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Cheprerem</w:t>
      </w:r>
      <w:proofErr w:type="spellEnd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případně s nimi tvořil synkreze.</w:t>
      </w:r>
      <w:hyperlink r:id="rId19" w:anchor="cite_note-:0-1" w:history="1">
        <w:r w:rsidRPr="00244BF0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[1]</w:t>
        </w:r>
      </w:hyperlink>
    </w:p>
    <w:p w14:paraId="153CC5D3" w14:textId="77777777" w:rsidR="00244BF0" w:rsidRPr="00244BF0" w:rsidRDefault="00244BF0" w:rsidP="00244BF0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244BF0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Reference</w:t>
      </w:r>
    </w:p>
    <w:p w14:paraId="577DE646" w14:textId="77777777" w:rsidR="00244BF0" w:rsidRPr="00244BF0" w:rsidRDefault="00244BF0" w:rsidP="00244BF0">
      <w:pPr>
        <w:numPr>
          <w:ilvl w:val="0"/>
          <w:numId w:val="5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244BF0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↑ </w:t>
      </w:r>
      <w:hyperlink r:id="rId20" w:anchor="cite_ref-:0_1-0" w:history="1">
        <w:r w:rsidRPr="00244BF0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bdr w:val="none" w:sz="0" w:space="0" w:color="auto" w:frame="1"/>
            <w:vertAlign w:val="superscript"/>
            <w:lang w:eastAsia="cs-CZ"/>
            <w14:ligatures w14:val="none"/>
          </w:rPr>
          <w:t>Skočit nahoru k:</w:t>
        </w:r>
        <w:r w:rsidRPr="00244BF0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1,0</w:t>
        </w:r>
      </w:hyperlink>
      <w:r w:rsidRPr="00244BF0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hyperlink r:id="rId21" w:anchor="cite_ref-:0_1-1" w:history="1">
        <w:r w:rsidRPr="00244BF0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1,1</w:t>
        </w:r>
      </w:hyperlink>
      <w:r w:rsidRPr="00244BF0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Janák 2005 : 35 - 37.</w:t>
      </w:r>
    </w:p>
    <w:p w14:paraId="13F7F53B" w14:textId="77777777" w:rsidR="00244BF0" w:rsidRPr="00244BF0" w:rsidRDefault="00244BF0" w:rsidP="00244BF0">
      <w:pPr>
        <w:numPr>
          <w:ilvl w:val="0"/>
          <w:numId w:val="5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hyperlink r:id="rId22" w:anchor="cite_ref-2" w:tooltip="Skočit nahoru" w:history="1">
        <w:r w:rsidRPr="00244BF0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↑</w:t>
        </w:r>
      </w:hyperlink>
      <w:r w:rsidRPr="00244BF0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Janák 2009 : 89 - 92.</w:t>
      </w:r>
    </w:p>
    <w:p w14:paraId="2A879E32" w14:textId="77777777" w:rsidR="00244BF0" w:rsidRPr="00244BF0" w:rsidRDefault="00244BF0" w:rsidP="00244BF0">
      <w:pPr>
        <w:numPr>
          <w:ilvl w:val="0"/>
          <w:numId w:val="5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hyperlink r:id="rId23" w:anchor="cite_ref-3" w:tooltip="Skočit nahoru" w:history="1">
        <w:r w:rsidRPr="00244BF0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↑</w:t>
        </w:r>
      </w:hyperlink>
      <w:r w:rsidRPr="00244BF0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Viz např. Texty Pyramid 527 - 600, Texty rakví 77.</w:t>
      </w:r>
    </w:p>
    <w:p w14:paraId="2FCC9BC3" w14:textId="77777777" w:rsidR="00244BF0" w:rsidRPr="00244BF0" w:rsidRDefault="00244BF0" w:rsidP="00244BF0">
      <w:pPr>
        <w:numPr>
          <w:ilvl w:val="0"/>
          <w:numId w:val="5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244BF0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↑ </w:t>
      </w:r>
      <w:hyperlink r:id="rId24" w:anchor="cite_ref-:1_4-0" w:history="1">
        <w:r w:rsidRPr="00244BF0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bdr w:val="none" w:sz="0" w:space="0" w:color="auto" w:frame="1"/>
            <w:vertAlign w:val="superscript"/>
            <w:lang w:eastAsia="cs-CZ"/>
            <w14:ligatures w14:val="none"/>
          </w:rPr>
          <w:t>Skočit nahoru k:</w:t>
        </w:r>
        <w:r w:rsidRPr="00244BF0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4,0</w:t>
        </w:r>
      </w:hyperlink>
      <w:r w:rsidRPr="00244BF0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hyperlink r:id="rId25" w:anchor="cite_ref-:1_4-1" w:history="1">
        <w:r w:rsidRPr="00244BF0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4,1</w:t>
        </w:r>
      </w:hyperlink>
      <w:r w:rsidRPr="00244BF0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proofErr w:type="spellStart"/>
      <w:r w:rsidRPr="00244BF0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Pinch</w:t>
      </w:r>
      <w:proofErr w:type="spellEnd"/>
      <w:r w:rsidRPr="00244BF0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 xml:space="preserve"> 2004 : 111 - 112-</w:t>
      </w:r>
    </w:p>
    <w:p w14:paraId="57805923" w14:textId="77777777" w:rsidR="00244BF0" w:rsidRPr="00244BF0" w:rsidRDefault="00244BF0" w:rsidP="00244BF0">
      <w:pPr>
        <w:numPr>
          <w:ilvl w:val="0"/>
          <w:numId w:val="5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hyperlink r:id="rId26" w:anchor="cite_ref-5" w:tooltip="Skočit nahoru" w:history="1">
        <w:r w:rsidRPr="00244BF0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↑</w:t>
        </w:r>
      </w:hyperlink>
      <w:r w:rsidRPr="00244BF0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proofErr w:type="spellStart"/>
      <w:r w:rsidRPr="00244BF0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Wilkinson</w:t>
      </w:r>
      <w:proofErr w:type="spellEnd"/>
      <w:r w:rsidRPr="00244BF0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 xml:space="preserve"> 2003 : 99 - 101.</w:t>
      </w:r>
    </w:p>
    <w:p w14:paraId="71E870A0" w14:textId="77777777" w:rsidR="00244BF0" w:rsidRPr="00244BF0" w:rsidRDefault="00244BF0" w:rsidP="00244BF0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</w:p>
    <w:p w14:paraId="7D358CF4" w14:textId="77777777" w:rsidR="00244BF0" w:rsidRPr="00244BF0" w:rsidRDefault="00244BF0" w:rsidP="00244BF0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244BF0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Literatura</w:t>
      </w:r>
    </w:p>
    <w:p w14:paraId="0A6D5CF6" w14:textId="77777777" w:rsidR="00244BF0" w:rsidRPr="00244BF0" w:rsidRDefault="00244BF0" w:rsidP="00244BF0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Allen, J. P., 1988 : "Genesis in Egypt: </w:t>
      </w:r>
      <w:proofErr w:type="spellStart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philosophy</w:t>
      </w:r>
      <w:proofErr w:type="spellEnd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ancient</w:t>
      </w:r>
      <w:proofErr w:type="spellEnd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Egyptian</w:t>
      </w:r>
      <w:proofErr w:type="spellEnd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creation</w:t>
      </w:r>
      <w:proofErr w:type="spellEnd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accounts"New</w:t>
      </w:r>
      <w:proofErr w:type="spellEnd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Haven</w:t>
      </w:r>
      <w:proofErr w:type="spellEnd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(</w:t>
      </w:r>
      <w:proofErr w:type="spellStart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Conn</w:t>
      </w:r>
      <w:proofErr w:type="spellEnd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.): </w:t>
      </w:r>
      <w:proofErr w:type="spellStart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Yale</w:t>
      </w:r>
      <w:proofErr w:type="spellEnd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University.</w:t>
      </w:r>
    </w:p>
    <w:p w14:paraId="209407A3" w14:textId="77777777" w:rsidR="00244BF0" w:rsidRPr="00244BF0" w:rsidRDefault="00244BF0" w:rsidP="00244BF0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Janák, J.: 2009 Staroegyptské náboženství I: Bohové na zemi a v nebesích", Praha : </w:t>
      </w:r>
      <w:proofErr w:type="spellStart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Oikoymenh</w:t>
      </w:r>
      <w:proofErr w:type="spellEnd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</w:p>
    <w:p w14:paraId="69F5A984" w14:textId="77777777" w:rsidR="00244BF0" w:rsidRPr="00244BF0" w:rsidRDefault="00244BF0" w:rsidP="00244BF0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Janák, J. 2005: "Brána nebes: bohové a démoni starého Egypta", 1. vyd. Praha: </w:t>
      </w:r>
      <w:proofErr w:type="spellStart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Libri</w:t>
      </w:r>
      <w:proofErr w:type="spellEnd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</w:p>
    <w:p w14:paraId="10751ABA" w14:textId="77777777" w:rsidR="00244BF0" w:rsidRPr="00244BF0" w:rsidRDefault="00244BF0" w:rsidP="00244BF0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Pinch</w:t>
      </w:r>
      <w:proofErr w:type="spellEnd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G. 2004 : </w:t>
      </w:r>
      <w:proofErr w:type="spellStart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Egyptian</w:t>
      </w:r>
      <w:proofErr w:type="spellEnd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mythology</w:t>
      </w:r>
      <w:proofErr w:type="spellEnd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: a </w:t>
      </w:r>
      <w:proofErr w:type="spellStart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guide</w:t>
      </w:r>
      <w:proofErr w:type="spellEnd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to </w:t>
      </w:r>
      <w:proofErr w:type="spellStart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gods</w:t>
      </w:r>
      <w:proofErr w:type="spellEnd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</w:t>
      </w:r>
      <w:proofErr w:type="spellStart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goddesses</w:t>
      </w:r>
      <w:proofErr w:type="spellEnd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and </w:t>
      </w:r>
      <w:proofErr w:type="spellStart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traditions</w:t>
      </w:r>
      <w:proofErr w:type="spellEnd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ancient</w:t>
      </w:r>
      <w:proofErr w:type="spellEnd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Egypt. New York: Oxford University </w:t>
      </w:r>
      <w:proofErr w:type="spellStart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Press</w:t>
      </w:r>
      <w:proofErr w:type="spellEnd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</w:p>
    <w:p w14:paraId="778F0904" w14:textId="77777777" w:rsidR="00244BF0" w:rsidRPr="00244BF0" w:rsidRDefault="00244BF0" w:rsidP="00244BF0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Kniha mrtvých (</w:t>
      </w:r>
      <w:proofErr w:type="spellStart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Naville</w:t>
      </w:r>
      <w:proofErr w:type="spellEnd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E. 1886 "</w:t>
      </w:r>
      <w:proofErr w:type="spellStart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Das</w:t>
      </w:r>
      <w:proofErr w:type="spellEnd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aegyptische</w:t>
      </w:r>
      <w:proofErr w:type="spellEnd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Todtenbuch</w:t>
      </w:r>
      <w:proofErr w:type="spellEnd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der 18. bis 20. Dynastie", </w:t>
      </w:r>
      <w:proofErr w:type="spellStart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Berlin</w:t>
      </w:r>
      <w:proofErr w:type="spellEnd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: </w:t>
      </w:r>
      <w:proofErr w:type="spellStart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Verlag</w:t>
      </w:r>
      <w:proofErr w:type="spellEnd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von A. </w:t>
      </w:r>
      <w:proofErr w:type="spellStart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Asher</w:t>
      </w:r>
      <w:proofErr w:type="spellEnd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).</w:t>
      </w:r>
    </w:p>
    <w:p w14:paraId="4559C82D" w14:textId="77777777" w:rsidR="00244BF0" w:rsidRPr="00244BF0" w:rsidRDefault="00244BF0" w:rsidP="00244BF0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Myśliwiec</w:t>
      </w:r>
      <w:proofErr w:type="spellEnd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K. 1978: </w:t>
      </w:r>
      <w:proofErr w:type="spellStart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Studien</w:t>
      </w:r>
      <w:proofErr w:type="spellEnd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zum</w:t>
      </w:r>
      <w:proofErr w:type="spellEnd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Gott </w:t>
      </w:r>
      <w:proofErr w:type="spellStart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Atum</w:t>
      </w:r>
      <w:proofErr w:type="spellEnd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. Band I, Die </w:t>
      </w:r>
      <w:proofErr w:type="spellStart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heiligen</w:t>
      </w:r>
      <w:proofErr w:type="spellEnd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Tiere</w:t>
      </w:r>
      <w:proofErr w:type="spellEnd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des </w:t>
      </w:r>
      <w:proofErr w:type="spellStart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Atum</w:t>
      </w:r>
      <w:proofErr w:type="spellEnd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. </w:t>
      </w:r>
      <w:proofErr w:type="spellStart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Gerstenberg</w:t>
      </w:r>
      <w:proofErr w:type="spellEnd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</w:p>
    <w:p w14:paraId="20614B94" w14:textId="77777777" w:rsidR="00244BF0" w:rsidRPr="00244BF0" w:rsidRDefault="00244BF0" w:rsidP="00244BF0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Myśliwiec</w:t>
      </w:r>
      <w:proofErr w:type="spellEnd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K. 1979 : </w:t>
      </w:r>
      <w:proofErr w:type="spellStart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Studien</w:t>
      </w:r>
      <w:proofErr w:type="spellEnd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zum</w:t>
      </w:r>
      <w:proofErr w:type="spellEnd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Gott </w:t>
      </w:r>
      <w:proofErr w:type="spellStart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Atum</w:t>
      </w:r>
      <w:proofErr w:type="spellEnd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. Band II, Name, </w:t>
      </w:r>
      <w:proofErr w:type="spellStart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Epitheta</w:t>
      </w:r>
      <w:proofErr w:type="spellEnd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</w:t>
      </w:r>
      <w:proofErr w:type="spellStart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Ikonographie</w:t>
      </w:r>
      <w:proofErr w:type="spellEnd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. </w:t>
      </w:r>
      <w:proofErr w:type="spellStart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Gerstenberg</w:t>
      </w:r>
      <w:proofErr w:type="spellEnd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</w:p>
    <w:p w14:paraId="4F9D2F74" w14:textId="77777777" w:rsidR="00244BF0" w:rsidRPr="00244BF0" w:rsidRDefault="00244BF0" w:rsidP="00244BF0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Texty pyramid (</w:t>
      </w:r>
      <w:proofErr w:type="spellStart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Sethe</w:t>
      </w:r>
      <w:proofErr w:type="spellEnd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K. H. : 1922 "Die </w:t>
      </w:r>
      <w:proofErr w:type="spellStart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altaegyptischen</w:t>
      </w:r>
      <w:proofErr w:type="spellEnd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Pyramidentexte</w:t>
      </w:r>
      <w:proofErr w:type="spellEnd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: nach den </w:t>
      </w:r>
      <w:proofErr w:type="spellStart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Papierabdrücken</w:t>
      </w:r>
      <w:proofErr w:type="spellEnd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und</w:t>
      </w:r>
      <w:proofErr w:type="spellEnd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Photographien</w:t>
      </w:r>
      <w:proofErr w:type="spellEnd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des </w:t>
      </w:r>
      <w:proofErr w:type="spellStart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Berliner</w:t>
      </w:r>
      <w:proofErr w:type="spellEnd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Museums</w:t>
      </w:r>
      <w:proofErr w:type="spellEnd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I-IV" </w:t>
      </w:r>
      <w:proofErr w:type="spellStart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Leipzig</w:t>
      </w:r>
      <w:proofErr w:type="spellEnd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: </w:t>
      </w:r>
      <w:proofErr w:type="spellStart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Hinrichs'sche</w:t>
      </w:r>
      <w:proofErr w:type="spellEnd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Buchhandlung</w:t>
      </w:r>
      <w:proofErr w:type="spellEnd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).</w:t>
      </w:r>
    </w:p>
    <w:p w14:paraId="5C3241F1" w14:textId="77777777" w:rsidR="00244BF0" w:rsidRPr="00244BF0" w:rsidRDefault="00244BF0" w:rsidP="00244BF0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Texty rakví(Buck, </w:t>
      </w:r>
      <w:proofErr w:type="spellStart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Adriaan</w:t>
      </w:r>
      <w:proofErr w:type="spellEnd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de 1935 – 61 : "</w:t>
      </w:r>
      <w:proofErr w:type="spellStart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Egyptian</w:t>
      </w:r>
      <w:proofErr w:type="spellEnd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Coffin</w:t>
      </w:r>
      <w:proofErr w:type="spellEnd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text, I – VII", Chicago: University </w:t>
      </w:r>
      <w:proofErr w:type="spellStart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Chicago </w:t>
      </w:r>
      <w:proofErr w:type="spellStart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Press</w:t>
      </w:r>
      <w:proofErr w:type="spellEnd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).</w:t>
      </w:r>
    </w:p>
    <w:p w14:paraId="0F189B5D" w14:textId="77777777" w:rsidR="00244BF0" w:rsidRPr="00244BF0" w:rsidRDefault="00244BF0" w:rsidP="00244BF0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Wilkinson</w:t>
      </w:r>
      <w:proofErr w:type="spellEnd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Richard H. 2003 :</w:t>
      </w:r>
      <w:proofErr w:type="spellStart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complete</w:t>
      </w:r>
      <w:proofErr w:type="spellEnd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gods</w:t>
      </w:r>
      <w:proofErr w:type="spellEnd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and </w:t>
      </w:r>
      <w:proofErr w:type="spellStart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goddesses</w:t>
      </w:r>
      <w:proofErr w:type="spellEnd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ancient</w:t>
      </w:r>
      <w:proofErr w:type="spellEnd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Egypt, London: </w:t>
      </w:r>
      <w:proofErr w:type="spellStart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Thames</w:t>
      </w:r>
      <w:proofErr w:type="spellEnd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and Hudson.</w:t>
      </w:r>
    </w:p>
    <w:p w14:paraId="3E0CE5F9" w14:textId="77777777" w:rsidR="00244BF0" w:rsidRPr="00244BF0" w:rsidRDefault="00244BF0" w:rsidP="00244BF0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Zandee</w:t>
      </w:r>
      <w:proofErr w:type="spellEnd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J. 1992 : </w:t>
      </w:r>
      <w:proofErr w:type="spellStart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Birth-giving</w:t>
      </w:r>
      <w:proofErr w:type="spellEnd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Creator-god</w:t>
      </w:r>
      <w:proofErr w:type="spellEnd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in </w:t>
      </w:r>
      <w:proofErr w:type="spellStart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Ancient</w:t>
      </w:r>
      <w:proofErr w:type="spellEnd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Egypt, In: </w:t>
      </w:r>
      <w:proofErr w:type="spellStart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Lloyd</w:t>
      </w:r>
      <w:proofErr w:type="spellEnd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A. B. (</w:t>
      </w:r>
      <w:proofErr w:type="spellStart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ed</w:t>
      </w:r>
      <w:proofErr w:type="spellEnd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.) :</w:t>
      </w:r>
      <w:proofErr w:type="spellStart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Studies</w:t>
      </w:r>
      <w:proofErr w:type="spellEnd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in </w:t>
      </w:r>
      <w:proofErr w:type="spellStart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Pharaonic</w:t>
      </w:r>
      <w:proofErr w:type="spellEnd"/>
      <w:r w:rsidRPr="00244BF0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Religion and Society, 169 - 185.</w:t>
      </w:r>
    </w:p>
    <w:p w14:paraId="70DD5E52" w14:textId="77777777" w:rsidR="00D66D95" w:rsidRPr="00244BF0" w:rsidRDefault="00D66D95" w:rsidP="00244BF0"/>
    <w:sectPr w:rsidR="00D66D95" w:rsidRPr="00244B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891771"/>
    <w:multiLevelType w:val="multilevel"/>
    <w:tmpl w:val="F8CC4C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54F19A5"/>
    <w:multiLevelType w:val="multilevel"/>
    <w:tmpl w:val="0832A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7D001FA"/>
    <w:multiLevelType w:val="multilevel"/>
    <w:tmpl w:val="224049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A680BA4"/>
    <w:multiLevelType w:val="multilevel"/>
    <w:tmpl w:val="95BA6C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F6E6D08"/>
    <w:multiLevelType w:val="multilevel"/>
    <w:tmpl w:val="30FA62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03264784">
    <w:abstractNumId w:val="2"/>
  </w:num>
  <w:num w:numId="2" w16cid:durableId="583615301">
    <w:abstractNumId w:val="0"/>
  </w:num>
  <w:num w:numId="3" w16cid:durableId="1863978595">
    <w:abstractNumId w:val="4"/>
  </w:num>
  <w:num w:numId="4" w16cid:durableId="560823408">
    <w:abstractNumId w:val="3"/>
  </w:num>
  <w:num w:numId="5" w16cid:durableId="2113552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C81"/>
    <w:rsid w:val="001B7EA6"/>
    <w:rsid w:val="00244BF0"/>
    <w:rsid w:val="004C07CB"/>
    <w:rsid w:val="006F3C81"/>
    <w:rsid w:val="00811F8B"/>
    <w:rsid w:val="00A71496"/>
    <w:rsid w:val="00D66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6DE04"/>
  <w15:chartTrackingRefBased/>
  <w15:docId w15:val="{7FC50114-DD97-4B40-988D-7F19B38B0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6F3C8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  <w14:ligatures w14:val="none"/>
    </w:rPr>
  </w:style>
  <w:style w:type="paragraph" w:styleId="Nadpis2">
    <w:name w:val="heading 2"/>
    <w:basedOn w:val="Normln"/>
    <w:link w:val="Nadpis2Char"/>
    <w:uiPriority w:val="9"/>
    <w:qFormat/>
    <w:rsid w:val="006F3C8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cs-CZ"/>
      <w14:ligatures w14:val="none"/>
    </w:rPr>
  </w:style>
  <w:style w:type="paragraph" w:styleId="Nadpis3">
    <w:name w:val="heading 3"/>
    <w:basedOn w:val="Normln"/>
    <w:link w:val="Nadpis3Char"/>
    <w:uiPriority w:val="9"/>
    <w:qFormat/>
    <w:rsid w:val="006F3C8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F3C8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  <w14:ligatures w14:val="none"/>
    </w:rPr>
  </w:style>
  <w:style w:type="character" w:customStyle="1" w:styleId="Nadpis2Char">
    <w:name w:val="Nadpis 2 Char"/>
    <w:basedOn w:val="Standardnpsmoodstavce"/>
    <w:link w:val="Nadpis2"/>
    <w:uiPriority w:val="9"/>
    <w:rsid w:val="006F3C81"/>
    <w:rPr>
      <w:rFonts w:ascii="Times New Roman" w:eastAsia="Times New Roman" w:hAnsi="Times New Roman" w:cs="Times New Roman"/>
      <w:b/>
      <w:bCs/>
      <w:kern w:val="0"/>
      <w:sz w:val="36"/>
      <w:szCs w:val="36"/>
      <w:lang w:eastAsia="cs-CZ"/>
      <w14:ligatures w14:val="none"/>
    </w:rPr>
  </w:style>
  <w:style w:type="character" w:customStyle="1" w:styleId="Nadpis3Char">
    <w:name w:val="Nadpis 3 Char"/>
    <w:basedOn w:val="Standardnpsmoodstavce"/>
    <w:link w:val="Nadpis3"/>
    <w:uiPriority w:val="9"/>
    <w:rsid w:val="006F3C81"/>
    <w:rPr>
      <w:rFonts w:ascii="Times New Roman" w:eastAsia="Times New Roman" w:hAnsi="Times New Roman" w:cs="Times New Roman"/>
      <w:b/>
      <w:bCs/>
      <w:kern w:val="0"/>
      <w:sz w:val="27"/>
      <w:szCs w:val="27"/>
      <w:lang w:eastAsia="cs-CZ"/>
      <w14:ligatures w14:val="none"/>
    </w:rPr>
  </w:style>
  <w:style w:type="character" w:customStyle="1" w:styleId="lower">
    <w:name w:val="lower"/>
    <w:basedOn w:val="Standardnpsmoodstavce"/>
    <w:rsid w:val="006F3C81"/>
  </w:style>
  <w:style w:type="character" w:styleId="Hypertextovodkaz">
    <w:name w:val="Hyperlink"/>
    <w:basedOn w:val="Standardnpsmoodstavce"/>
    <w:uiPriority w:val="99"/>
    <w:semiHidden/>
    <w:unhideWhenUsed/>
    <w:rsid w:val="006F3C81"/>
    <w:rPr>
      <w:color w:val="0000FF"/>
      <w:u w:val="single"/>
    </w:rPr>
  </w:style>
  <w:style w:type="character" w:customStyle="1" w:styleId="mw-headline">
    <w:name w:val="mw-headline"/>
    <w:basedOn w:val="Standardnpsmoodstavce"/>
    <w:rsid w:val="006F3C81"/>
  </w:style>
  <w:style w:type="paragraph" w:styleId="Normlnweb">
    <w:name w:val="Normal (Web)"/>
    <w:basedOn w:val="Normln"/>
    <w:uiPriority w:val="99"/>
    <w:semiHidden/>
    <w:unhideWhenUsed/>
    <w:rsid w:val="006F3C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mw-cite-backlink">
    <w:name w:val="mw-cite-backlink"/>
    <w:basedOn w:val="Standardnpsmoodstavce"/>
    <w:rsid w:val="006F3C81"/>
  </w:style>
  <w:style w:type="character" w:customStyle="1" w:styleId="cite-accessibility-label">
    <w:name w:val="cite-accessibility-label"/>
    <w:basedOn w:val="Standardnpsmoodstavce"/>
    <w:rsid w:val="006F3C81"/>
  </w:style>
  <w:style w:type="character" w:customStyle="1" w:styleId="reference-text">
    <w:name w:val="reference-text"/>
    <w:basedOn w:val="Standardnpsmoodstavce"/>
    <w:rsid w:val="006F3C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90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92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316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457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089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648976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530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37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517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09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70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2871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49638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298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25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901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332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67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135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27434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17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9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986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509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199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90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553546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719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6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757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32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048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74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932738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ikisofia.cz/w/index.php?title=H%C3%A9lipolsk%C3%A1_kosmogonie&amp;action=edit&amp;redlink=1" TargetMode="External"/><Relationship Id="rId13" Type="http://schemas.openxmlformats.org/officeDocument/2006/relationships/hyperlink" Target="https://wikisofia.cz/wiki/Atum" TargetMode="External"/><Relationship Id="rId18" Type="http://schemas.openxmlformats.org/officeDocument/2006/relationships/hyperlink" Target="https://wikisofia.cz/wiki/Atum" TargetMode="External"/><Relationship Id="rId26" Type="http://schemas.openxmlformats.org/officeDocument/2006/relationships/hyperlink" Target="https://wikisofia.cz/wiki/Atum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ikisofia.cz/wiki/Atum" TargetMode="External"/><Relationship Id="rId7" Type="http://schemas.openxmlformats.org/officeDocument/2006/relationships/hyperlink" Target="https://wikisofia.cz/wiki/Star%C3%A1_%C5%99%C3%AD%C5%A1e" TargetMode="External"/><Relationship Id="rId12" Type="http://schemas.openxmlformats.org/officeDocument/2006/relationships/hyperlink" Target="https://wikisofia.cz/wiki/Atum" TargetMode="External"/><Relationship Id="rId17" Type="http://schemas.openxmlformats.org/officeDocument/2006/relationships/hyperlink" Target="https://wikisofia.cz/wiki/Atum" TargetMode="External"/><Relationship Id="rId25" Type="http://schemas.openxmlformats.org/officeDocument/2006/relationships/hyperlink" Target="https://wikisofia.cz/wiki/Atum" TargetMode="External"/><Relationship Id="rId2" Type="http://schemas.openxmlformats.org/officeDocument/2006/relationships/styles" Target="styles.xml"/><Relationship Id="rId16" Type="http://schemas.openxmlformats.org/officeDocument/2006/relationships/hyperlink" Target="https://wikisofia.cz/wiki/Podsv%C4%9Btn%C3%AD_knihy_Nov%C3%A9_%C5%99%C3%AD%C5%A1e" TargetMode="External"/><Relationship Id="rId20" Type="http://schemas.openxmlformats.org/officeDocument/2006/relationships/hyperlink" Target="https://wikisofia.cz/wiki/Atum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s://wikisofia.cz/wiki/Atum" TargetMode="External"/><Relationship Id="rId24" Type="http://schemas.openxmlformats.org/officeDocument/2006/relationships/hyperlink" Target="https://wikisofia.cz/wiki/Atum" TargetMode="External"/><Relationship Id="rId5" Type="http://schemas.openxmlformats.org/officeDocument/2006/relationships/hyperlink" Target="https://wikisofia.cz/wiki/Soubor:Atum.svg" TargetMode="External"/><Relationship Id="rId15" Type="http://schemas.openxmlformats.org/officeDocument/2006/relationships/hyperlink" Target="https://wikisofia.cz/wiki/Atum" TargetMode="External"/><Relationship Id="rId23" Type="http://schemas.openxmlformats.org/officeDocument/2006/relationships/hyperlink" Target="https://wikisofia.cz/wiki/Atum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wikisofia.cz/wiki/Nun" TargetMode="External"/><Relationship Id="rId19" Type="http://schemas.openxmlformats.org/officeDocument/2006/relationships/hyperlink" Target="https://wikisofia.cz/wiki/Atu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ikisofia.cz/wiki/Texty_pyramid" TargetMode="External"/><Relationship Id="rId14" Type="http://schemas.openxmlformats.org/officeDocument/2006/relationships/hyperlink" Target="https://wikisofia.cz/wiki/Re" TargetMode="External"/><Relationship Id="rId22" Type="http://schemas.openxmlformats.org/officeDocument/2006/relationships/hyperlink" Target="https://wikisofia.cz/wiki/Atum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1163</Words>
  <Characters>6863</Characters>
  <Application>Microsoft Office Word</Application>
  <DocSecurity>0</DocSecurity>
  <Lines>57</Lines>
  <Paragraphs>16</Paragraphs>
  <ScaleCrop>false</ScaleCrop>
  <Company/>
  <LinksUpToDate>false</LinksUpToDate>
  <CharactersWithSpaces>8010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Václav Votruba</dc:creator>
  <cp:keywords/>
  <dc:description/>
  <cp:lastModifiedBy>Václav Votruba</cp:lastModifiedBy>
  <cp:revision>2</cp:revision>
  <dcterms:created xsi:type="dcterms:W3CDTF">2023-02-14T15:25:00Z</dcterms:created>
  <dcterms:modified xsi:type="dcterms:W3CDTF">2023-02-14T15:25:00Z</dcterms:modified>
</cp:coreProperties>
</file>